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A4686" w14:textId="4C05B146" w:rsidR="005548F2" w:rsidRPr="00A2148F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A2148F">
        <w:rPr>
          <w:rFonts w:ascii="Arial" w:hAnsi="Arial" w:cs="Arial"/>
          <w:b/>
          <w:sz w:val="20"/>
          <w:szCs w:val="20"/>
        </w:rPr>
        <w:t xml:space="preserve">Załącznik do uchwały nr </w:t>
      </w:r>
      <w:r w:rsidR="00FF3913" w:rsidRPr="00A2148F">
        <w:rPr>
          <w:rFonts w:ascii="Arial" w:hAnsi="Arial" w:cs="Arial"/>
          <w:b/>
          <w:sz w:val="20"/>
          <w:szCs w:val="20"/>
        </w:rPr>
        <w:t>10</w:t>
      </w:r>
      <w:r w:rsidRPr="00A2148F">
        <w:rPr>
          <w:rFonts w:ascii="Arial" w:hAnsi="Arial" w:cs="Arial"/>
          <w:b/>
          <w:sz w:val="20"/>
          <w:szCs w:val="20"/>
        </w:rPr>
        <w:t xml:space="preserve"> </w:t>
      </w:r>
    </w:p>
    <w:p w14:paraId="3F4073AC" w14:textId="77777777" w:rsidR="005548F2" w:rsidRPr="00A2148F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A2148F">
        <w:rPr>
          <w:rFonts w:ascii="Arial" w:hAnsi="Arial" w:cs="Arial"/>
          <w:b/>
          <w:sz w:val="20"/>
          <w:szCs w:val="20"/>
        </w:rPr>
        <w:t xml:space="preserve">Komitetu Rady Ministrów do Spraw Cyfryzacji </w:t>
      </w:r>
    </w:p>
    <w:p w14:paraId="26A26407" w14:textId="42AD4B87" w:rsidR="005548F2" w:rsidRPr="00A2148F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A2148F">
        <w:rPr>
          <w:rFonts w:ascii="Arial" w:hAnsi="Arial" w:cs="Arial"/>
          <w:b/>
          <w:sz w:val="20"/>
          <w:szCs w:val="20"/>
        </w:rPr>
        <w:t xml:space="preserve">z dnia </w:t>
      </w:r>
      <w:r w:rsidR="001D167C" w:rsidRPr="00A2148F">
        <w:rPr>
          <w:rFonts w:ascii="Arial" w:hAnsi="Arial" w:cs="Arial"/>
          <w:b/>
          <w:sz w:val="20"/>
          <w:szCs w:val="20"/>
        </w:rPr>
        <w:t xml:space="preserve">16 </w:t>
      </w:r>
      <w:r w:rsidR="00B5532F" w:rsidRPr="00A2148F">
        <w:rPr>
          <w:rFonts w:ascii="Arial" w:hAnsi="Arial" w:cs="Arial"/>
          <w:b/>
          <w:sz w:val="20"/>
          <w:szCs w:val="20"/>
        </w:rPr>
        <w:t xml:space="preserve">kwietnia </w:t>
      </w:r>
      <w:r w:rsidRPr="00A2148F">
        <w:rPr>
          <w:rFonts w:ascii="Arial" w:hAnsi="Arial" w:cs="Arial"/>
          <w:b/>
          <w:sz w:val="20"/>
          <w:szCs w:val="20"/>
        </w:rPr>
        <w:t>20</w:t>
      </w:r>
      <w:r w:rsidR="00B5532F" w:rsidRPr="00A2148F">
        <w:rPr>
          <w:rFonts w:ascii="Arial" w:hAnsi="Arial" w:cs="Arial"/>
          <w:b/>
          <w:sz w:val="20"/>
          <w:szCs w:val="20"/>
        </w:rPr>
        <w:t>20</w:t>
      </w:r>
      <w:r w:rsidRPr="00A2148F">
        <w:rPr>
          <w:rFonts w:ascii="Arial" w:hAnsi="Arial" w:cs="Arial"/>
          <w:b/>
          <w:sz w:val="20"/>
          <w:szCs w:val="20"/>
        </w:rPr>
        <w:t xml:space="preserve"> r.  </w:t>
      </w:r>
    </w:p>
    <w:p w14:paraId="165A9D9F" w14:textId="77777777" w:rsidR="005548F2" w:rsidRPr="00A2148F" w:rsidRDefault="005548F2" w:rsidP="00DE731D">
      <w:pPr>
        <w:tabs>
          <w:tab w:val="left" w:pos="708"/>
          <w:tab w:val="left" w:pos="1416"/>
          <w:tab w:val="center" w:pos="4748"/>
        </w:tabs>
        <w:spacing w:before="180" w:after="0"/>
        <w:ind w:firstLine="425"/>
        <w:jc w:val="center"/>
        <w:rPr>
          <w:rFonts w:ascii="Arial" w:hAnsi="Arial" w:cs="Arial"/>
          <w:b/>
          <w:sz w:val="26"/>
          <w:szCs w:val="26"/>
        </w:rPr>
      </w:pPr>
    </w:p>
    <w:p w14:paraId="65A4C933" w14:textId="5492A86C" w:rsidR="008A332F" w:rsidRPr="00A2148F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A2148F">
        <w:rPr>
          <w:rFonts w:ascii="Arial" w:hAnsi="Arial" w:cs="Arial"/>
          <w:b/>
          <w:color w:val="auto"/>
          <w:sz w:val="24"/>
          <w:szCs w:val="24"/>
        </w:rPr>
        <w:t xml:space="preserve">raport z postępu rzeczowo-finansowego projektu informatycznego </w:t>
      </w:r>
    </w:p>
    <w:p w14:paraId="3C8F6B73" w14:textId="4F8CF307" w:rsidR="008C6721" w:rsidRPr="00A2148F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A2148F">
        <w:rPr>
          <w:rFonts w:ascii="Arial" w:hAnsi="Arial" w:cs="Arial"/>
          <w:b/>
          <w:color w:val="auto"/>
          <w:sz w:val="24"/>
          <w:szCs w:val="24"/>
        </w:rPr>
        <w:t xml:space="preserve">za </w:t>
      </w:r>
      <w:r w:rsidR="00BB4FED">
        <w:rPr>
          <w:rFonts w:ascii="Arial" w:hAnsi="Arial" w:cs="Arial"/>
          <w:b/>
          <w:color w:val="auto"/>
          <w:sz w:val="24"/>
          <w:szCs w:val="24"/>
        </w:rPr>
        <w:t>I</w:t>
      </w:r>
      <w:r w:rsidR="00BE4C33">
        <w:rPr>
          <w:rFonts w:ascii="Arial" w:hAnsi="Arial" w:cs="Arial"/>
          <w:b/>
          <w:color w:val="auto"/>
          <w:sz w:val="24"/>
          <w:szCs w:val="24"/>
        </w:rPr>
        <w:t>I</w:t>
      </w:r>
      <w:r w:rsidR="00BB4FED">
        <w:rPr>
          <w:rFonts w:ascii="Arial" w:hAnsi="Arial" w:cs="Arial"/>
          <w:b/>
          <w:color w:val="auto"/>
          <w:sz w:val="24"/>
          <w:szCs w:val="24"/>
        </w:rPr>
        <w:t xml:space="preserve"> kwartał 2025</w:t>
      </w:r>
      <w:r w:rsidR="006758C2" w:rsidRPr="00A2148F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A2148F">
        <w:rPr>
          <w:rFonts w:ascii="Arial" w:hAnsi="Arial" w:cs="Arial"/>
          <w:b/>
          <w:color w:val="auto"/>
          <w:sz w:val="24"/>
          <w:szCs w:val="24"/>
        </w:rPr>
        <w:t>roku</w:t>
      </w:r>
    </w:p>
    <w:p w14:paraId="2FDCE0E5" w14:textId="15E7FB92" w:rsidR="008A332F" w:rsidRPr="00A2148F" w:rsidRDefault="003C7325" w:rsidP="003642B8">
      <w:pPr>
        <w:spacing w:after="360"/>
        <w:jc w:val="center"/>
        <w:rPr>
          <w:rFonts w:ascii="Arial" w:hAnsi="Arial" w:cs="Arial"/>
        </w:rPr>
      </w:pPr>
      <w:r w:rsidRPr="00A2148F">
        <w:rPr>
          <w:rFonts w:ascii="Arial" w:hAnsi="Arial" w:cs="Arial"/>
        </w:rPr>
        <w:t xml:space="preserve">(dane należy wskazać w </w:t>
      </w:r>
      <w:r w:rsidR="00304D04" w:rsidRPr="00A2148F">
        <w:rPr>
          <w:rFonts w:ascii="Arial" w:hAnsi="Arial" w:cs="Arial"/>
        </w:rPr>
        <w:t xml:space="preserve">zakresie </w:t>
      </w:r>
      <w:r w:rsidR="00F2008A" w:rsidRPr="00A2148F">
        <w:rPr>
          <w:rFonts w:ascii="Arial" w:hAnsi="Arial" w:cs="Arial"/>
        </w:rPr>
        <w:t xml:space="preserve">odnoszącym się do </w:t>
      </w:r>
      <w:r w:rsidR="00304D04" w:rsidRPr="00A2148F">
        <w:rPr>
          <w:rFonts w:ascii="Arial" w:hAnsi="Arial" w:cs="Arial"/>
        </w:rPr>
        <w:t>okresu sprawozdawczego)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e ogólne o projekcie informatycznym."/>
      </w:tblPr>
      <w:tblGrid>
        <w:gridCol w:w="2689"/>
        <w:gridCol w:w="6372"/>
      </w:tblGrid>
      <w:tr w:rsidR="00CA516B" w:rsidRPr="00A2148F" w14:paraId="4EB54A58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2059139" w14:textId="77777777" w:rsidR="00CA516B" w:rsidRPr="00A2148F" w:rsidRDefault="00F2008A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148F">
              <w:rPr>
                <w:rFonts w:ascii="Arial" w:hAnsi="Arial" w:cs="Arial"/>
                <w:b/>
                <w:sz w:val="24"/>
                <w:szCs w:val="24"/>
              </w:rPr>
              <w:t>Tytuł</w:t>
            </w:r>
            <w:r w:rsidR="00CA516B" w:rsidRPr="00A2148F">
              <w:rPr>
                <w:rFonts w:ascii="Arial" w:hAnsi="Arial" w:cs="Arial"/>
                <w:b/>
                <w:sz w:val="24"/>
                <w:szCs w:val="24"/>
              </w:rPr>
              <w:t xml:space="preserve"> 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107CE" w14:textId="1AED03CC" w:rsidR="00CA516B" w:rsidRPr="00A2148F" w:rsidRDefault="006758C2">
            <w:pPr>
              <w:spacing w:line="276" w:lineRule="auto"/>
              <w:rPr>
                <w:rFonts w:ascii="Arial" w:hAnsi="Arial" w:cs="Arial"/>
                <w:iCs/>
                <w:color w:val="0070C0"/>
                <w:sz w:val="20"/>
              </w:rPr>
            </w:pPr>
            <w:r w:rsidRPr="00A2148F">
              <w:rPr>
                <w:rFonts w:ascii="Arial" w:hAnsi="Arial" w:cs="Arial"/>
                <w:iCs/>
                <w:color w:val="0070C0"/>
                <w:sz w:val="20"/>
              </w:rPr>
              <w:t>Elektronizacja umów o pracę oraz usprawnienie usług cyfrowych dla przedsiębiorców</w:t>
            </w:r>
          </w:p>
        </w:tc>
      </w:tr>
      <w:tr w:rsidR="00CA516B" w:rsidRPr="00A2148F" w14:paraId="05B59807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BF1EA03" w14:textId="77777777" w:rsidR="00CA516B" w:rsidRPr="00A2148F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148F">
              <w:rPr>
                <w:rFonts w:ascii="Arial" w:hAnsi="Arial" w:cs="Arial"/>
                <w:b/>
                <w:sz w:val="24"/>
                <w:szCs w:val="24"/>
              </w:rPr>
              <w:t>Wnioskodawca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B38FA" w14:textId="24640D2E" w:rsidR="00CA516B" w:rsidRPr="00A2148F" w:rsidRDefault="006758C2" w:rsidP="006822BC">
            <w:pPr>
              <w:spacing w:line="276" w:lineRule="auto"/>
              <w:rPr>
                <w:rFonts w:ascii="Arial" w:hAnsi="Arial" w:cs="Arial"/>
                <w:iCs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iCs/>
                <w:color w:val="0070C0"/>
                <w:sz w:val="18"/>
                <w:szCs w:val="18"/>
              </w:rPr>
              <w:t>Minister Rozwoju i Technologii</w:t>
            </w:r>
          </w:p>
        </w:tc>
      </w:tr>
      <w:tr w:rsidR="00CA516B" w:rsidRPr="00A2148F" w14:paraId="719B01E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9609C7" w14:textId="3856606D" w:rsidR="00CA516B" w:rsidRPr="00A2148F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148F">
              <w:rPr>
                <w:rFonts w:ascii="Arial" w:hAnsi="Arial" w:cs="Arial"/>
                <w:b/>
                <w:sz w:val="24"/>
                <w:szCs w:val="24"/>
              </w:rPr>
              <w:t>Beneficjent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1EAD6" w14:textId="231B96B8" w:rsidR="00CA516B" w:rsidRPr="00A2148F" w:rsidRDefault="006758C2">
            <w:pPr>
              <w:spacing w:line="276" w:lineRule="auto"/>
              <w:rPr>
                <w:rFonts w:ascii="Arial" w:hAnsi="Arial" w:cs="Arial"/>
                <w:iCs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iCs/>
                <w:color w:val="0070C0"/>
                <w:sz w:val="18"/>
                <w:szCs w:val="18"/>
              </w:rPr>
              <w:t>Ministerstwo Rozwoju i Technologii</w:t>
            </w:r>
          </w:p>
        </w:tc>
      </w:tr>
      <w:tr w:rsidR="00CA516B" w:rsidRPr="00A2148F" w14:paraId="3FF7E21D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2A43BE7" w14:textId="7B363E95" w:rsidR="00CA516B" w:rsidRPr="00A2148F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148F">
              <w:rPr>
                <w:rFonts w:ascii="Arial" w:hAnsi="Arial" w:cs="Arial"/>
                <w:b/>
                <w:sz w:val="24"/>
                <w:szCs w:val="24"/>
              </w:rPr>
              <w:t>Partnerzy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AF00C" w14:textId="1A35690C" w:rsidR="00CA516B" w:rsidRPr="00A2148F" w:rsidRDefault="006758C2">
            <w:pPr>
              <w:spacing w:line="276" w:lineRule="auto"/>
              <w:rPr>
                <w:rFonts w:ascii="Arial" w:hAnsi="Arial" w:cs="Arial"/>
                <w:iCs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iCs/>
                <w:color w:val="0070C0"/>
                <w:sz w:val="18"/>
                <w:szCs w:val="18"/>
              </w:rPr>
              <w:t>Sieć Badawcza Łukasiewicz – Poznański Instytut Technologiczny</w:t>
            </w:r>
          </w:p>
        </w:tc>
      </w:tr>
      <w:tr w:rsidR="00CA516B" w:rsidRPr="00A2148F" w14:paraId="31CB12D6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3AA3FA3" w14:textId="77777777" w:rsidR="00CA516B" w:rsidRPr="00A2148F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148F">
              <w:rPr>
                <w:rFonts w:ascii="Arial" w:hAnsi="Arial" w:cs="Arial"/>
                <w:b/>
                <w:sz w:val="24"/>
                <w:szCs w:val="24"/>
              </w:rPr>
              <w:t>Źródło finansowania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6E660" w14:textId="03B50CD9" w:rsidR="00CA516B" w:rsidRPr="00A2148F" w:rsidRDefault="006758C2" w:rsidP="009D2FA4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BP – część budżetowa – 20</w:t>
            </w:r>
          </w:p>
          <w:p w14:paraId="16FD2177" w14:textId="77777777" w:rsidR="005B19F3" w:rsidRDefault="005B19F3" w:rsidP="009D2FA4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B19F3">
              <w:rPr>
                <w:rFonts w:ascii="Arial" w:hAnsi="Arial" w:cs="Arial"/>
                <w:color w:val="0070C0"/>
                <w:sz w:val="18"/>
                <w:szCs w:val="18"/>
              </w:rPr>
              <w:t>UE – program Fundusze Europejskie na Rozwój Cyfrowy 2021-2027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</w:p>
          <w:p w14:paraId="1CB64265" w14:textId="3CE0CBF4" w:rsidR="006758C2" w:rsidRPr="00A2148F" w:rsidRDefault="006758C2" w:rsidP="009D2FA4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Priorytet II: Zaawansowane usługi cyfrowe</w:t>
            </w:r>
          </w:p>
          <w:p w14:paraId="55582688" w14:textId="62D83D58" w:rsidR="006758C2" w:rsidRPr="00A2148F" w:rsidRDefault="006758C2" w:rsidP="009D2FA4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Działanie FERC.02.01 Wysoka jakość i dostępność e-usług publicznych</w:t>
            </w:r>
          </w:p>
        </w:tc>
      </w:tr>
      <w:tr w:rsidR="00CA516B" w:rsidRPr="00A2148F" w14:paraId="2772BBC9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704BC60" w14:textId="5A7921D0" w:rsidR="008A332F" w:rsidRPr="00A2148F" w:rsidRDefault="008A332F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148F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</w:p>
          <w:p w14:paraId="569E7701" w14:textId="1BBB97DA" w:rsidR="00CA516B" w:rsidRPr="00A2148F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148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84459" w14:textId="55D14B10" w:rsidR="00CA516B" w:rsidRPr="00A2148F" w:rsidRDefault="006758C2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44 827 170,20 zł</w:t>
            </w:r>
          </w:p>
        </w:tc>
      </w:tr>
      <w:tr w:rsidR="005212C8" w:rsidRPr="00A2148F" w14:paraId="6CD831AF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BABBBD" w14:textId="1F0BE797" w:rsidR="005212C8" w:rsidRPr="00A2148F" w:rsidRDefault="005212C8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148F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  <w:r w:rsidR="006C78AE" w:rsidRPr="00A2148F">
              <w:rPr>
                <w:rFonts w:ascii="Arial" w:hAnsi="Arial" w:cs="Arial"/>
                <w:b/>
                <w:sz w:val="24"/>
                <w:szCs w:val="24"/>
              </w:rPr>
              <w:t xml:space="preserve">projektu </w:t>
            </w:r>
            <w:r w:rsidRPr="00A2148F">
              <w:rPr>
                <w:rFonts w:ascii="Arial" w:hAnsi="Arial" w:cs="Arial"/>
                <w:b/>
                <w:sz w:val="24"/>
                <w:szCs w:val="24"/>
              </w:rPr>
              <w:t>- wydatki kwalifikowalne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12C95" w14:textId="65CDF3E5" w:rsidR="005212C8" w:rsidRPr="00A2148F" w:rsidRDefault="006758C2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44 827 170,20 zł</w:t>
            </w:r>
          </w:p>
        </w:tc>
      </w:tr>
      <w:tr w:rsidR="00CA516B" w:rsidRPr="00A2148F" w14:paraId="716F76F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37FDA2" w14:textId="77777777" w:rsidR="0087452F" w:rsidRPr="00A2148F" w:rsidRDefault="0087452F" w:rsidP="008745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148F"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="002B50C0" w:rsidRPr="00A2148F">
              <w:rPr>
                <w:rFonts w:ascii="Arial" w:hAnsi="Arial" w:cs="Arial"/>
                <w:b/>
                <w:sz w:val="24"/>
                <w:szCs w:val="24"/>
              </w:rPr>
              <w:t xml:space="preserve">kres realizacji </w:t>
            </w:r>
          </w:p>
          <w:p w14:paraId="779AE35C" w14:textId="3509EF77" w:rsidR="00CA516B" w:rsidRPr="00A2148F" w:rsidRDefault="002B50C0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148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C85865" w14:textId="77777777" w:rsidR="00CA516B" w:rsidRPr="00A2148F" w:rsidRDefault="006758C2" w:rsidP="00F2008A">
            <w:pPr>
              <w:pStyle w:val="Akapitzlist"/>
              <w:numPr>
                <w:ilvl w:val="0"/>
                <w:numId w:val="12"/>
              </w:numPr>
              <w:spacing w:after="0"/>
              <w:ind w:left="190" w:hanging="190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Data rozpoczęcia realizacji projektu: 1 kwietnia 2024 r.</w:t>
            </w:r>
          </w:p>
          <w:p w14:paraId="0FA42BEB" w14:textId="77777777" w:rsidR="006758C2" w:rsidRPr="00A2148F" w:rsidRDefault="006758C2" w:rsidP="00F2008A">
            <w:pPr>
              <w:pStyle w:val="Akapitzlist"/>
              <w:numPr>
                <w:ilvl w:val="0"/>
                <w:numId w:val="12"/>
              </w:numPr>
              <w:spacing w:after="0"/>
              <w:ind w:left="190" w:hanging="190"/>
              <w:rPr>
                <w:rFonts w:ascii="Arial" w:hAnsi="Arial" w:cs="Arial"/>
                <w:iCs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iCs/>
                <w:color w:val="0070C0"/>
                <w:sz w:val="18"/>
                <w:szCs w:val="18"/>
              </w:rPr>
              <w:t>Data zakończenia realizacji projektu: 31 marca 2027 r.</w:t>
            </w:r>
          </w:p>
          <w:p w14:paraId="68595B35" w14:textId="77777777" w:rsidR="006758C2" w:rsidRPr="00A2148F" w:rsidRDefault="006758C2" w:rsidP="006758C2">
            <w:pPr>
              <w:spacing w:after="0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</w:p>
          <w:p w14:paraId="55CE9679" w14:textId="496E10C7" w:rsidR="006758C2" w:rsidRPr="00A2148F" w:rsidRDefault="006758C2" w:rsidP="006758C2">
            <w:pPr>
              <w:spacing w:after="0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i/>
                <w:color w:val="0070C0"/>
                <w:sz w:val="18"/>
                <w:szCs w:val="18"/>
              </w:rPr>
              <w:t>Z powodu dłuższego niż zakładano procesu oceny złożonego wniosku o dofinansowanie projektu, czas rozpoczęcia i zakończenia jego realizacji został przesunięty o 3 miesiące w stosunku do planowanego pierwotnie.</w:t>
            </w:r>
            <w:r w:rsidR="001632EA" w:rsidRPr="00A2148F">
              <w:rPr>
                <w:rFonts w:ascii="Arial" w:hAnsi="Arial" w:cs="Arial"/>
                <w:i/>
                <w:color w:val="0070C0"/>
                <w:sz w:val="18"/>
                <w:szCs w:val="18"/>
              </w:rPr>
              <w:t xml:space="preserve"> Stosownemu przesunięciu uległy również kamienie milowe projektu.</w:t>
            </w:r>
          </w:p>
        </w:tc>
      </w:tr>
    </w:tbl>
    <w:p w14:paraId="30071234" w14:textId="638D0C5F" w:rsidR="00CA516B" w:rsidRPr="00A2148F" w:rsidRDefault="004C1D48" w:rsidP="002B6F21">
      <w:pPr>
        <w:pStyle w:val="Nagwek2"/>
        <w:numPr>
          <w:ilvl w:val="0"/>
          <w:numId w:val="19"/>
        </w:numPr>
        <w:spacing w:before="360"/>
        <w:ind w:left="284" w:right="282" w:hanging="284"/>
        <w:rPr>
          <w:rFonts w:ascii="Arial" w:hAnsi="Arial" w:cs="Arial"/>
          <w:b/>
          <w:color w:val="auto"/>
          <w:sz w:val="24"/>
          <w:szCs w:val="24"/>
        </w:rPr>
      </w:pPr>
      <w:r w:rsidRPr="00A2148F">
        <w:rPr>
          <w:rFonts w:ascii="Arial" w:hAnsi="Arial" w:cs="Arial"/>
          <w:b/>
          <w:color w:val="auto"/>
          <w:sz w:val="24"/>
          <w:szCs w:val="24"/>
        </w:rPr>
        <w:t>Otoczenie</w:t>
      </w:r>
      <w:r w:rsidR="00CA516B" w:rsidRPr="00A2148F">
        <w:rPr>
          <w:rFonts w:ascii="Arial" w:hAnsi="Arial" w:cs="Arial"/>
          <w:b/>
          <w:color w:val="auto"/>
          <w:sz w:val="24"/>
          <w:szCs w:val="24"/>
        </w:rPr>
        <w:t xml:space="preserve"> prawne</w:t>
      </w:r>
      <w:r w:rsidR="00DC39A9" w:rsidRPr="00A2148F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DC39A9" w:rsidRPr="00A2148F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&lt;maksymalnie 1000 znaków&gt;</w:t>
      </w:r>
    </w:p>
    <w:p w14:paraId="59F7DA39" w14:textId="0CB8BF08" w:rsidR="004C1D48" w:rsidRPr="00A2148F" w:rsidRDefault="004C1D48" w:rsidP="0062054D">
      <w:pPr>
        <w:pStyle w:val="Nagwek3"/>
        <w:spacing w:after="360"/>
        <w:ind w:left="284" w:hanging="284"/>
        <w:rPr>
          <w:rFonts w:ascii="Arial" w:eastAsiaTheme="minorHAnsi" w:hAnsi="Arial" w:cs="Arial"/>
          <w:color w:val="767171" w:themeColor="background2" w:themeShade="80"/>
          <w:sz w:val="18"/>
          <w:szCs w:val="18"/>
        </w:rPr>
      </w:pPr>
      <w:r w:rsidRPr="00A2148F">
        <w:rPr>
          <w:rFonts w:ascii="Arial" w:hAnsi="Arial" w:cs="Arial"/>
        </w:rPr>
        <w:t xml:space="preserve"> </w:t>
      </w:r>
      <w:r w:rsidR="00F2008A" w:rsidRPr="00A2148F">
        <w:rPr>
          <w:rFonts w:ascii="Arial" w:hAnsi="Arial" w:cs="Arial"/>
        </w:rPr>
        <w:tab/>
      </w:r>
      <w:r w:rsidR="00EA204D" w:rsidRPr="00A2148F">
        <w:rPr>
          <w:rFonts w:ascii="Arial" w:hAnsi="Arial" w:cs="Arial"/>
          <w:sz w:val="18"/>
          <w:szCs w:val="18"/>
        </w:rPr>
        <w:t>Realizacja projektu nie jest uwarunkowana wdrożeniem aktów prawnych.</w:t>
      </w:r>
    </w:p>
    <w:p w14:paraId="147B986C" w14:textId="7DF867C4" w:rsidR="003C7325" w:rsidRPr="00A2148F" w:rsidRDefault="00E35401" w:rsidP="00141A92">
      <w:pPr>
        <w:pStyle w:val="Nagwek2"/>
        <w:numPr>
          <w:ilvl w:val="0"/>
          <w:numId w:val="19"/>
        </w:numPr>
        <w:ind w:left="426" w:hanging="426"/>
        <w:rPr>
          <w:rFonts w:ascii="Arial" w:eastAsiaTheme="minorHAnsi" w:hAnsi="Arial" w:cs="Arial"/>
          <w:b/>
          <w:i/>
          <w:color w:val="auto"/>
          <w:sz w:val="24"/>
          <w:szCs w:val="24"/>
        </w:rPr>
      </w:pPr>
      <w:r w:rsidRPr="00A2148F">
        <w:rPr>
          <w:rFonts w:ascii="Arial" w:hAnsi="Arial" w:cs="Arial"/>
          <w:b/>
          <w:color w:val="auto"/>
          <w:sz w:val="24"/>
          <w:szCs w:val="24"/>
        </w:rPr>
        <w:t>Postęp</w:t>
      </w:r>
      <w:r w:rsidR="00F2008A" w:rsidRPr="00A2148F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A2148F">
        <w:rPr>
          <w:rFonts w:ascii="Arial" w:hAnsi="Arial" w:cs="Arial"/>
          <w:b/>
          <w:color w:val="auto"/>
          <w:sz w:val="24"/>
          <w:szCs w:val="24"/>
        </w:rPr>
        <w:t>finansowy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Postęp finansowy."/>
      </w:tblPr>
      <w:tblGrid>
        <w:gridCol w:w="2972"/>
        <w:gridCol w:w="3260"/>
        <w:gridCol w:w="3402"/>
      </w:tblGrid>
      <w:tr w:rsidR="00907F6D" w:rsidRPr="00A2148F" w14:paraId="7001934B" w14:textId="77777777" w:rsidTr="45FF0226">
        <w:trPr>
          <w:tblHeader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6493274C" w14:textId="77777777" w:rsidR="00907F6D" w:rsidRPr="00A2148F" w:rsidRDefault="00795AFA" w:rsidP="00586664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Czas realizacji projektu</w:t>
            </w:r>
          </w:p>
        </w:tc>
        <w:tc>
          <w:tcPr>
            <w:tcW w:w="3260" w:type="dxa"/>
            <w:shd w:val="clear" w:color="auto" w:fill="D0CECE" w:themeFill="background2" w:themeFillShade="E6"/>
            <w:vAlign w:val="center"/>
          </w:tcPr>
          <w:p w14:paraId="7C57740F" w14:textId="0DBAE67A" w:rsidR="00907F6D" w:rsidRPr="00A2148F" w:rsidRDefault="00795AFA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Wartość środków wydatkowanych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420C6167" w14:textId="5628981B" w:rsidR="00907F6D" w:rsidRPr="00A2148F" w:rsidRDefault="00795AFA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Wartość środków zaangażowanych</w:t>
            </w:r>
          </w:p>
        </w:tc>
      </w:tr>
      <w:tr w:rsidR="00907F6D" w:rsidRPr="00A2148F" w14:paraId="59735F91" w14:textId="77777777" w:rsidTr="45FF0226">
        <w:tc>
          <w:tcPr>
            <w:tcW w:w="2972" w:type="dxa"/>
          </w:tcPr>
          <w:p w14:paraId="077C8D26" w14:textId="7E3AB45A" w:rsidR="00907F6D" w:rsidRPr="00A2148F" w:rsidRDefault="00BE4C33" w:rsidP="00450089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41</w:t>
            </w:r>
            <w:r w:rsidR="00BB4FED">
              <w:rPr>
                <w:rFonts w:ascii="Arial" w:hAnsi="Arial" w:cs="Arial"/>
                <w:color w:val="0070C0"/>
                <w:sz w:val="18"/>
                <w:szCs w:val="20"/>
              </w:rPr>
              <w:t>,</w:t>
            </w:r>
            <w:r>
              <w:rPr>
                <w:rFonts w:ascii="Arial" w:hAnsi="Arial" w:cs="Arial"/>
                <w:color w:val="0070C0"/>
                <w:sz w:val="18"/>
                <w:szCs w:val="20"/>
              </w:rPr>
              <w:t>67</w:t>
            </w:r>
            <w:r w:rsidR="00EA204D"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 %</w:t>
            </w:r>
          </w:p>
        </w:tc>
        <w:tc>
          <w:tcPr>
            <w:tcW w:w="3260" w:type="dxa"/>
          </w:tcPr>
          <w:p w14:paraId="28F9F54D" w14:textId="4800D019" w:rsidR="00A85EE6" w:rsidRPr="007B760C" w:rsidRDefault="2A72E20B" w:rsidP="00A85EE6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45FF0226">
              <w:rPr>
                <w:rFonts w:ascii="Arial" w:hAnsi="Arial" w:cs="Arial"/>
                <w:color w:val="0070C0"/>
                <w:sz w:val="18"/>
                <w:szCs w:val="18"/>
              </w:rPr>
              <w:t xml:space="preserve">1. </w:t>
            </w:r>
            <w:r w:rsidR="7F02BC99" w:rsidRPr="45FF0226">
              <w:rPr>
                <w:rFonts w:ascii="Arial" w:hAnsi="Arial" w:cs="Arial"/>
                <w:color w:val="0070C0"/>
                <w:sz w:val="18"/>
                <w:szCs w:val="18"/>
              </w:rPr>
              <w:t>18,31%</w:t>
            </w:r>
          </w:p>
          <w:p w14:paraId="18446437" w14:textId="77777777" w:rsidR="00A85EE6" w:rsidRPr="007B760C" w:rsidRDefault="00A85EE6" w:rsidP="00A85EE6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  <w:p w14:paraId="12C55246" w14:textId="15070E1C" w:rsidR="00A85EE6" w:rsidRPr="007B760C" w:rsidRDefault="2A72E20B" w:rsidP="00A85EE6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45FF0226">
              <w:rPr>
                <w:rFonts w:ascii="Arial" w:hAnsi="Arial" w:cs="Arial"/>
                <w:color w:val="0070C0"/>
                <w:sz w:val="18"/>
                <w:szCs w:val="18"/>
              </w:rPr>
              <w:t xml:space="preserve">2. </w:t>
            </w:r>
            <w:r w:rsidR="1CC12453" w:rsidRPr="45FF0226">
              <w:rPr>
                <w:rFonts w:ascii="Arial" w:hAnsi="Arial" w:cs="Arial"/>
                <w:color w:val="0070C0"/>
                <w:sz w:val="18"/>
                <w:szCs w:val="18"/>
              </w:rPr>
              <w:t>18,31%</w:t>
            </w:r>
          </w:p>
          <w:p w14:paraId="36F1F510" w14:textId="77777777" w:rsidR="00A85EE6" w:rsidRPr="007B760C" w:rsidRDefault="00A85EE6" w:rsidP="00A85EE6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  <w:p w14:paraId="4929DAC9" w14:textId="2EE3CA2E" w:rsidR="00140806" w:rsidRPr="007B760C" w:rsidRDefault="2A72E20B" w:rsidP="00A85EE6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45FF0226">
              <w:rPr>
                <w:rFonts w:ascii="Arial" w:hAnsi="Arial" w:cs="Arial"/>
                <w:color w:val="0070C0"/>
                <w:sz w:val="18"/>
                <w:szCs w:val="18"/>
              </w:rPr>
              <w:t xml:space="preserve">3. </w:t>
            </w:r>
            <w:r w:rsidR="460F7DC4" w:rsidRPr="45FF0226">
              <w:rPr>
                <w:rFonts w:ascii="Arial" w:hAnsi="Arial" w:cs="Arial"/>
                <w:color w:val="0070C0"/>
                <w:sz w:val="18"/>
                <w:szCs w:val="18"/>
              </w:rPr>
              <w:t>18,31%</w:t>
            </w:r>
          </w:p>
        </w:tc>
        <w:tc>
          <w:tcPr>
            <w:tcW w:w="3402" w:type="dxa"/>
          </w:tcPr>
          <w:p w14:paraId="3D11F579" w14:textId="1AD6F7F2" w:rsidR="00F42DDD" w:rsidRPr="007B760C" w:rsidRDefault="0E75B1E0" w:rsidP="00795AF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45FF0226">
              <w:rPr>
                <w:rFonts w:ascii="Arial" w:hAnsi="Arial" w:cs="Arial"/>
                <w:color w:val="0070C0"/>
                <w:sz w:val="18"/>
                <w:szCs w:val="18"/>
              </w:rPr>
              <w:t>1</w:t>
            </w:r>
            <w:r w:rsidR="00BE4C33" w:rsidRPr="45FF0226">
              <w:rPr>
                <w:rFonts w:ascii="Arial" w:hAnsi="Arial" w:cs="Arial"/>
                <w:color w:val="0070C0"/>
                <w:sz w:val="18"/>
                <w:szCs w:val="18"/>
              </w:rPr>
              <w:t xml:space="preserve">. </w:t>
            </w:r>
            <w:r w:rsidR="3B550491" w:rsidRPr="45FF0226">
              <w:rPr>
                <w:rFonts w:ascii="Arial" w:hAnsi="Arial" w:cs="Arial"/>
                <w:color w:val="0070C0"/>
                <w:sz w:val="18"/>
                <w:szCs w:val="18"/>
              </w:rPr>
              <w:t>47,51%</w:t>
            </w:r>
          </w:p>
          <w:p w14:paraId="0E1C161F" w14:textId="77777777" w:rsidR="00F42DDD" w:rsidRPr="007B760C" w:rsidRDefault="00F42DDD" w:rsidP="00795AFA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  <w:p w14:paraId="3F471185" w14:textId="77777777" w:rsidR="00F42DDD" w:rsidRPr="007B760C" w:rsidRDefault="00F42DDD" w:rsidP="00795AFA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  <w:p w14:paraId="29274FA7" w14:textId="77777777" w:rsidR="00F42DDD" w:rsidRPr="007B760C" w:rsidRDefault="00F42DDD" w:rsidP="00795AFA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  <w:p w14:paraId="5B9807D0" w14:textId="77777777" w:rsidR="00F42DDD" w:rsidRPr="007B760C" w:rsidRDefault="00F42DDD" w:rsidP="00795AFA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  <w:p w14:paraId="2F866CA0" w14:textId="77777777" w:rsidR="00F42DDD" w:rsidRPr="007B760C" w:rsidRDefault="00F42DDD" w:rsidP="00F42DDD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  <w:p w14:paraId="65BB31D3" w14:textId="64B16298" w:rsidR="00F42DDD" w:rsidRPr="007B760C" w:rsidRDefault="00F42DDD" w:rsidP="00F42DDD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</w:tbl>
    <w:p w14:paraId="1B60E781" w14:textId="77777777" w:rsidR="002B50C0" w:rsidRPr="00A2148F" w:rsidRDefault="002B50C0" w:rsidP="002B50C0">
      <w:pPr>
        <w:pStyle w:val="Nagwek3"/>
        <w:spacing w:after="200"/>
        <w:rPr>
          <w:rStyle w:val="Nagwek2Znak"/>
          <w:rFonts w:ascii="Arial" w:eastAsiaTheme="minorHAnsi" w:hAnsi="Arial" w:cs="Arial"/>
          <w:color w:val="767171" w:themeColor="background2" w:themeShade="80"/>
          <w:sz w:val="20"/>
          <w:szCs w:val="20"/>
        </w:rPr>
      </w:pPr>
    </w:p>
    <w:p w14:paraId="78C2C617" w14:textId="7FCEF9BD" w:rsidR="00E42938" w:rsidRPr="00A2148F" w:rsidRDefault="005C0469" w:rsidP="00F42DDD">
      <w:pPr>
        <w:pStyle w:val="Nagwek3"/>
        <w:numPr>
          <w:ilvl w:val="0"/>
          <w:numId w:val="19"/>
        </w:numPr>
        <w:spacing w:after="200"/>
        <w:rPr>
          <w:rFonts w:ascii="Arial" w:eastAsiaTheme="minorHAnsi" w:hAnsi="Arial" w:cs="Arial"/>
          <w:color w:val="767171" w:themeColor="background2" w:themeShade="80"/>
          <w:sz w:val="20"/>
          <w:szCs w:val="20"/>
        </w:rPr>
      </w:pPr>
      <w:r w:rsidRPr="00A2148F">
        <w:rPr>
          <w:rStyle w:val="Nagwek2Znak"/>
          <w:rFonts w:ascii="Arial" w:hAnsi="Arial" w:cs="Arial"/>
          <w:b/>
          <w:color w:val="auto"/>
          <w:sz w:val="24"/>
          <w:szCs w:val="24"/>
        </w:rPr>
        <w:t>P</w:t>
      </w:r>
      <w:r w:rsidR="00241B5E" w:rsidRPr="00A2148F">
        <w:rPr>
          <w:rStyle w:val="Nagwek2Znak"/>
          <w:rFonts w:ascii="Arial" w:hAnsi="Arial" w:cs="Arial"/>
          <w:b/>
          <w:color w:val="auto"/>
          <w:sz w:val="24"/>
          <w:szCs w:val="24"/>
        </w:rPr>
        <w:t>ostęp rzeczowy</w:t>
      </w:r>
      <w:r w:rsidR="00DA34DF" w:rsidRPr="00A2148F">
        <w:rPr>
          <w:rFonts w:ascii="Arial" w:hAnsi="Arial" w:cs="Arial"/>
          <w:color w:val="auto"/>
        </w:rPr>
        <w:t xml:space="preserve"> </w:t>
      </w:r>
      <w:r w:rsidR="00B41415" w:rsidRPr="00A2148F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 xml:space="preserve">&lt;maksymalnie </w:t>
      </w:r>
      <w:r w:rsidR="00E11B44" w:rsidRPr="00A2148F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5</w:t>
      </w:r>
      <w:r w:rsidR="00B41415" w:rsidRPr="00A2148F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</w:t>
      </w:r>
      <w:r w:rsidR="00DA34DF" w:rsidRPr="00A2148F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00 znaków&gt;</w:t>
      </w:r>
    </w:p>
    <w:p w14:paraId="07D9E974" w14:textId="4DDDB42C" w:rsidR="00CF2E64" w:rsidRPr="00A2148F" w:rsidRDefault="00CF2E64" w:rsidP="00141A92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A2148F">
        <w:rPr>
          <w:rFonts w:ascii="Arial" w:hAnsi="Arial" w:cs="Arial"/>
          <w:b/>
          <w:sz w:val="20"/>
          <w:szCs w:val="20"/>
        </w:rPr>
        <w:t>Kamienie milowe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  <w:tblCaption w:val="Kamienie milowe."/>
      </w:tblPr>
      <w:tblGrid>
        <w:gridCol w:w="2127"/>
        <w:gridCol w:w="1507"/>
        <w:gridCol w:w="1289"/>
        <w:gridCol w:w="1914"/>
        <w:gridCol w:w="2802"/>
      </w:tblGrid>
      <w:tr w:rsidR="004350B8" w:rsidRPr="00A2148F" w14:paraId="55961592" w14:textId="77777777" w:rsidTr="00141A92">
        <w:trPr>
          <w:tblHeader/>
        </w:trPr>
        <w:tc>
          <w:tcPr>
            <w:tcW w:w="2127" w:type="dxa"/>
            <w:shd w:val="clear" w:color="auto" w:fill="D0CECE" w:themeFill="background2" w:themeFillShade="E6"/>
          </w:tcPr>
          <w:p w14:paraId="7B450A2E" w14:textId="77777777" w:rsidR="004350B8" w:rsidRPr="00A2148F" w:rsidRDefault="00F7677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2A47289" w14:textId="77777777" w:rsidR="004350B8" w:rsidRPr="00A2148F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A2148F">
              <w:rPr>
                <w:rFonts w:ascii="Arial" w:hAnsi="Arial" w:cs="Arial"/>
                <w:b/>
                <w:sz w:val="20"/>
                <w:szCs w:val="20"/>
              </w:rPr>
              <w:t xml:space="preserve">owiązane wskaźniki projektu </w:t>
            </w:r>
            <w:r w:rsidR="004350B8" w:rsidRPr="00A2148F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1289" w:type="dxa"/>
            <w:shd w:val="clear" w:color="auto" w:fill="D0CECE" w:themeFill="background2" w:themeFillShade="E6"/>
          </w:tcPr>
          <w:p w14:paraId="19CAB3EF" w14:textId="77777777" w:rsidR="004350B8" w:rsidRPr="00A2148F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A2148F">
              <w:rPr>
                <w:rFonts w:ascii="Arial" w:hAnsi="Arial" w:cs="Arial"/>
                <w:b/>
                <w:sz w:val="20"/>
                <w:szCs w:val="20"/>
              </w:rPr>
              <w:t>lanowany termin osiągnięcia</w:t>
            </w:r>
          </w:p>
        </w:tc>
        <w:tc>
          <w:tcPr>
            <w:tcW w:w="1914" w:type="dxa"/>
            <w:shd w:val="clear" w:color="auto" w:fill="D0CECE" w:themeFill="background2" w:themeFillShade="E6"/>
          </w:tcPr>
          <w:p w14:paraId="10659A37" w14:textId="77777777" w:rsidR="004350B8" w:rsidRPr="00A2148F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4350B8" w:rsidRPr="00A2148F">
              <w:rPr>
                <w:rFonts w:ascii="Arial" w:hAnsi="Arial" w:cs="Arial"/>
                <w:b/>
                <w:sz w:val="20"/>
                <w:szCs w:val="20"/>
              </w:rPr>
              <w:t>zeczywisty termin osiągnięcia</w:t>
            </w:r>
          </w:p>
        </w:tc>
        <w:tc>
          <w:tcPr>
            <w:tcW w:w="2802" w:type="dxa"/>
            <w:shd w:val="clear" w:color="auto" w:fill="D0CECE" w:themeFill="background2" w:themeFillShade="E6"/>
          </w:tcPr>
          <w:p w14:paraId="24D9E0E9" w14:textId="77777777" w:rsidR="004350B8" w:rsidRPr="00A2148F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4350B8" w:rsidRPr="00A2148F">
              <w:rPr>
                <w:rFonts w:ascii="Arial" w:hAnsi="Arial" w:cs="Arial"/>
                <w:b/>
                <w:sz w:val="20"/>
                <w:szCs w:val="20"/>
              </w:rPr>
              <w:t>tatus realizacji kamienia milowego</w:t>
            </w:r>
          </w:p>
        </w:tc>
      </w:tr>
      <w:tr w:rsidR="004350B8" w:rsidRPr="00A2148F" w14:paraId="6AC3DB07" w14:textId="77777777" w:rsidTr="006B5117">
        <w:tc>
          <w:tcPr>
            <w:tcW w:w="2127" w:type="dxa"/>
          </w:tcPr>
          <w:p w14:paraId="79C67474" w14:textId="3FE5E4AC" w:rsidR="004350B8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Opracowane szablony i wzory dokumentów kadrowych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6DFE" w14:textId="71827944" w:rsidR="004350B8" w:rsidRPr="00A2148F" w:rsidRDefault="004350B8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289" w:type="dxa"/>
          </w:tcPr>
          <w:p w14:paraId="207E79D3" w14:textId="290A3348" w:rsidR="004350B8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09-2024</w:t>
            </w:r>
          </w:p>
        </w:tc>
        <w:tc>
          <w:tcPr>
            <w:tcW w:w="1914" w:type="dxa"/>
          </w:tcPr>
          <w:p w14:paraId="2F14513F" w14:textId="3A64DCCA" w:rsidR="004350B8" w:rsidRPr="00A2148F" w:rsidRDefault="00E250A0" w:rsidP="00237279">
            <w:pPr>
              <w:pStyle w:val="Akapitzlist"/>
              <w:ind w:left="7"/>
              <w:rPr>
                <w:rFonts w:ascii="Arial" w:hAnsi="Arial" w:cs="Arial"/>
                <w:color w:val="0070C0"/>
                <w:sz w:val="18"/>
              </w:rPr>
            </w:pPr>
            <w:r>
              <w:rPr>
                <w:rFonts w:ascii="Arial" w:hAnsi="Arial" w:cs="Arial"/>
                <w:color w:val="0070C0"/>
                <w:sz w:val="18"/>
              </w:rPr>
              <w:t>02-2025</w:t>
            </w:r>
          </w:p>
        </w:tc>
        <w:tc>
          <w:tcPr>
            <w:tcW w:w="2802" w:type="dxa"/>
          </w:tcPr>
          <w:p w14:paraId="66AF3652" w14:textId="31F887C1" w:rsidR="004350B8" w:rsidRPr="00A2148F" w:rsidRDefault="00E250A0" w:rsidP="006B5117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>Osiągnięty</w:t>
            </w:r>
          </w:p>
        </w:tc>
      </w:tr>
      <w:tr w:rsidR="001632EA" w:rsidRPr="00A2148F" w14:paraId="12309B09" w14:textId="77777777" w:rsidTr="006B5117">
        <w:tc>
          <w:tcPr>
            <w:tcW w:w="2127" w:type="dxa"/>
          </w:tcPr>
          <w:p w14:paraId="693E58C4" w14:textId="74645E13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Wykonane badania użyteczności z makietami i prototypami interfejsów dla usługi elektronizacji umów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584F" w14:textId="77777777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289" w:type="dxa"/>
          </w:tcPr>
          <w:p w14:paraId="14A880E7" w14:textId="00940C85" w:rsidR="001632EA" w:rsidRPr="00A2148F" w:rsidRDefault="001632EA" w:rsidP="00237279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03-2025</w:t>
            </w:r>
          </w:p>
        </w:tc>
        <w:tc>
          <w:tcPr>
            <w:tcW w:w="1914" w:type="dxa"/>
          </w:tcPr>
          <w:p w14:paraId="1F65EC38" w14:textId="17A99E4E" w:rsidR="001632EA" w:rsidRPr="00A2148F" w:rsidRDefault="00E250A0" w:rsidP="00237279">
            <w:pPr>
              <w:pStyle w:val="Akapitzlist"/>
              <w:ind w:left="7"/>
              <w:rPr>
                <w:rFonts w:ascii="Arial" w:hAnsi="Arial" w:cs="Arial"/>
                <w:color w:val="0070C0"/>
                <w:sz w:val="18"/>
              </w:rPr>
            </w:pPr>
            <w:r>
              <w:rPr>
                <w:rFonts w:ascii="Arial" w:hAnsi="Arial" w:cs="Arial"/>
                <w:color w:val="0070C0"/>
                <w:sz w:val="18"/>
              </w:rPr>
              <w:t>03-2025</w:t>
            </w:r>
          </w:p>
        </w:tc>
        <w:tc>
          <w:tcPr>
            <w:tcW w:w="2802" w:type="dxa"/>
          </w:tcPr>
          <w:p w14:paraId="2423F311" w14:textId="4004246F" w:rsidR="001632EA" w:rsidRPr="00A2148F" w:rsidRDefault="00E250A0" w:rsidP="006B5117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>Osiągnięty</w:t>
            </w:r>
          </w:p>
        </w:tc>
      </w:tr>
      <w:tr w:rsidR="001632EA" w:rsidRPr="00A2148F" w14:paraId="1FF78A96" w14:textId="77777777" w:rsidTr="006B5117">
        <w:tc>
          <w:tcPr>
            <w:tcW w:w="2127" w:type="dxa"/>
          </w:tcPr>
          <w:p w14:paraId="321358C5" w14:textId="15CAD27A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System Biznes.gov.pl uruchomiony na infrastrukturze chmurowej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548F" w14:textId="77777777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289" w:type="dxa"/>
          </w:tcPr>
          <w:p w14:paraId="0455C75F" w14:textId="1E12F259" w:rsidR="001632EA" w:rsidRPr="00A2148F" w:rsidRDefault="001632EA" w:rsidP="00237279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04-2025</w:t>
            </w:r>
          </w:p>
        </w:tc>
        <w:tc>
          <w:tcPr>
            <w:tcW w:w="1914" w:type="dxa"/>
          </w:tcPr>
          <w:p w14:paraId="69CE3DAF" w14:textId="77777777" w:rsidR="001632EA" w:rsidRPr="00A2148F" w:rsidRDefault="001632EA" w:rsidP="00237279">
            <w:pPr>
              <w:pStyle w:val="Akapitzlist"/>
              <w:ind w:left="7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2802" w:type="dxa"/>
          </w:tcPr>
          <w:p w14:paraId="382BC264" w14:textId="7CFE19F5" w:rsidR="003E19DA" w:rsidRPr="003E19DA" w:rsidRDefault="00C83FD1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W trakcie realizacji – </w:t>
            </w:r>
            <w:r w:rsidR="00753504">
              <w:rPr>
                <w:rFonts w:ascii="Arial" w:hAnsi="Arial" w:cs="Arial"/>
                <w:color w:val="0070C0"/>
                <w:sz w:val="18"/>
                <w:szCs w:val="18"/>
              </w:rPr>
              <w:t>trwa postępowanie</w:t>
            </w:r>
            <w:r w:rsidR="003E19DA" w:rsidRPr="003E19DA">
              <w:rPr>
                <w:rFonts w:ascii="Arial" w:hAnsi="Arial" w:cs="Arial"/>
                <w:color w:val="0070C0"/>
                <w:sz w:val="18"/>
                <w:szCs w:val="18"/>
              </w:rPr>
              <w:t xml:space="preserve"> na realizację</w:t>
            </w:r>
            <w:r w:rsidR="003E19DA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="00753504">
              <w:rPr>
                <w:rFonts w:ascii="Arial" w:hAnsi="Arial" w:cs="Arial"/>
                <w:color w:val="0070C0"/>
                <w:sz w:val="18"/>
                <w:szCs w:val="18"/>
              </w:rPr>
              <w:t>dostawy usług chmurowych. Został dokonany wybór wykonawcy, jednak w postępowaniu wpłynęły odwołania innych wykonawców – wg stanu na koniec kwartału trwało oczekiwanie na rozprawę przed KIO.</w:t>
            </w:r>
          </w:p>
          <w:p w14:paraId="282148EE" w14:textId="685E345C" w:rsidR="001632EA" w:rsidRPr="00A2148F" w:rsidRDefault="003E19DA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Wewnętrznie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przygotowywane plany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 xml:space="preserve">migracji. </w:t>
            </w:r>
            <w:r w:rsidR="00753504">
              <w:rPr>
                <w:rFonts w:ascii="Arial" w:hAnsi="Arial" w:cs="Arial"/>
                <w:color w:val="0070C0"/>
                <w:sz w:val="18"/>
                <w:szCs w:val="18"/>
              </w:rPr>
              <w:t>P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rzesunięcie terminu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osiągnięcia KM na drugą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połowę 2025 r., pozostaje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bez wpływu na realizację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innych zadań projektowych.</w:t>
            </w:r>
          </w:p>
        </w:tc>
      </w:tr>
      <w:tr w:rsidR="001632EA" w:rsidRPr="00A2148F" w14:paraId="2B49342A" w14:textId="77777777" w:rsidTr="006B5117">
        <w:tc>
          <w:tcPr>
            <w:tcW w:w="2127" w:type="dxa"/>
          </w:tcPr>
          <w:p w14:paraId="11FCDDA2" w14:textId="0D77F485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Uruchomione produkcyjnie usługi elektronizacji umów w zakresie podstawowym - podpisywania i przeglądania umów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5DB4" w14:textId="77777777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289" w:type="dxa"/>
          </w:tcPr>
          <w:p w14:paraId="2A4A91AB" w14:textId="0FFC333A" w:rsidR="001632EA" w:rsidRPr="00A2148F" w:rsidRDefault="001632EA" w:rsidP="00237279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09-2025</w:t>
            </w:r>
          </w:p>
        </w:tc>
        <w:tc>
          <w:tcPr>
            <w:tcW w:w="1914" w:type="dxa"/>
          </w:tcPr>
          <w:p w14:paraId="09C30758" w14:textId="77777777" w:rsidR="001632EA" w:rsidRPr="00A2148F" w:rsidRDefault="001632EA" w:rsidP="00237279">
            <w:pPr>
              <w:pStyle w:val="Akapitzlist"/>
              <w:ind w:left="7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2802" w:type="dxa"/>
          </w:tcPr>
          <w:p w14:paraId="19FD739E" w14:textId="2F23ABCC" w:rsidR="001632EA" w:rsidRPr="00A2148F" w:rsidRDefault="007B0039" w:rsidP="00753504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W trakcie realizacji – </w:t>
            </w:r>
            <w:r w:rsidR="00753504">
              <w:rPr>
                <w:rFonts w:ascii="Arial" w:hAnsi="Arial" w:cs="Arial"/>
                <w:color w:val="0070C0"/>
                <w:sz w:val="18"/>
                <w:szCs w:val="18"/>
              </w:rPr>
              <w:t xml:space="preserve">zostały zmienione pierwotne założenia właściciela systemu umów, tj. </w:t>
            </w:r>
            <w:proofErr w:type="spellStart"/>
            <w:r w:rsidR="00753504">
              <w:rPr>
                <w:rFonts w:ascii="Arial" w:hAnsi="Arial" w:cs="Arial"/>
                <w:color w:val="0070C0"/>
                <w:sz w:val="18"/>
                <w:szCs w:val="18"/>
              </w:rPr>
              <w:t>MRPiPS</w:t>
            </w:r>
            <w:proofErr w:type="spellEnd"/>
            <w:r w:rsidR="00753504">
              <w:rPr>
                <w:rFonts w:ascii="Arial" w:hAnsi="Arial" w:cs="Arial"/>
                <w:color w:val="0070C0"/>
                <w:sz w:val="18"/>
                <w:szCs w:val="18"/>
              </w:rPr>
              <w:t>, w zakresie daty udostępnienia systemu (z którym będą integrowane usługi stanowiące przedmiot tego KM) z II kw. 2025 r. na IV kw. 2025 r. lub I kw. 2026 r. W związku z tym, osiągnięcie KM ulegnie przesunięciu. Obecnie nie jest zakładane, by przesunięcie spowodowało przekroczenie punktu krytycznego. Aktualnie projektowane są usługi w zakresie, w jakim jest to możliwe, oraz realizowane pierwsze prace wytwórcze, przy uwzględnieniu ww. przesunięć.</w:t>
            </w:r>
          </w:p>
        </w:tc>
      </w:tr>
      <w:tr w:rsidR="001632EA" w:rsidRPr="00A2148F" w14:paraId="143C0E81" w14:textId="77777777" w:rsidTr="006B5117">
        <w:tc>
          <w:tcPr>
            <w:tcW w:w="2127" w:type="dxa"/>
          </w:tcPr>
          <w:p w14:paraId="67090673" w14:textId="67B38E6B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Wdrożony dostosowany System Techniczny SDG do realizacji usług transgranicznych wraz z rozbudowanym system CEIDG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5A2B" w14:textId="77777777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289" w:type="dxa"/>
          </w:tcPr>
          <w:p w14:paraId="79150F24" w14:textId="238A5941" w:rsidR="001632EA" w:rsidRPr="00A2148F" w:rsidRDefault="001632EA" w:rsidP="00237279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03-2026</w:t>
            </w:r>
          </w:p>
        </w:tc>
        <w:tc>
          <w:tcPr>
            <w:tcW w:w="1914" w:type="dxa"/>
          </w:tcPr>
          <w:p w14:paraId="37F2CB05" w14:textId="77777777" w:rsidR="001632EA" w:rsidRPr="00A2148F" w:rsidRDefault="001632EA" w:rsidP="00237279">
            <w:pPr>
              <w:pStyle w:val="Akapitzlist"/>
              <w:ind w:left="7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2802" w:type="dxa"/>
          </w:tcPr>
          <w:p w14:paraId="78634ADE" w14:textId="6AA98E5E" w:rsidR="001632EA" w:rsidRPr="00A2148F" w:rsidRDefault="001632EA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W trakcie realizacji </w:t>
            </w:r>
            <w:r w:rsidR="007B0039" w:rsidRPr="00A2148F">
              <w:rPr>
                <w:rFonts w:ascii="Arial" w:hAnsi="Arial" w:cs="Arial"/>
                <w:color w:val="0070C0"/>
                <w:sz w:val="18"/>
                <w:szCs w:val="18"/>
              </w:rPr>
              <w:t>–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="00170C10">
              <w:rPr>
                <w:rFonts w:ascii="Arial" w:hAnsi="Arial" w:cs="Arial"/>
                <w:color w:val="0070C0"/>
                <w:sz w:val="18"/>
                <w:szCs w:val="18"/>
              </w:rPr>
              <w:t xml:space="preserve">trwa aktualizacja dokumentacji technicznej i kontynuowane są prace deweloperskie, w tym w zakresie poprawek </w:t>
            </w:r>
            <w:proofErr w:type="spellStart"/>
            <w:r w:rsidR="00170C10">
              <w:rPr>
                <w:rFonts w:ascii="Arial" w:hAnsi="Arial" w:cs="Arial"/>
                <w:color w:val="0070C0"/>
                <w:sz w:val="18"/>
                <w:szCs w:val="18"/>
              </w:rPr>
              <w:t>użytecznościowych</w:t>
            </w:r>
            <w:proofErr w:type="spellEnd"/>
            <w:r w:rsidR="00170C10">
              <w:rPr>
                <w:rFonts w:ascii="Arial" w:hAnsi="Arial" w:cs="Arial"/>
                <w:color w:val="0070C0"/>
                <w:sz w:val="18"/>
                <w:szCs w:val="18"/>
              </w:rPr>
              <w:t>. Przygotowano plan instalacji systemu w środowisku MRiT oraz założenia dotyczące migracji systemu do chmury, w kolejnym kroku</w:t>
            </w:r>
            <w:r w:rsidR="003E19DA" w:rsidRPr="003E19DA">
              <w:rPr>
                <w:rFonts w:ascii="Arial" w:hAnsi="Arial" w:cs="Arial"/>
                <w:color w:val="0070C0"/>
                <w:sz w:val="18"/>
                <w:szCs w:val="18"/>
              </w:rPr>
              <w:t>, w</w:t>
            </w:r>
            <w:r w:rsidR="003E19DA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="003E19DA" w:rsidRPr="003E19DA">
              <w:rPr>
                <w:rFonts w:ascii="Arial" w:hAnsi="Arial" w:cs="Arial"/>
                <w:color w:val="0070C0"/>
                <w:sz w:val="18"/>
                <w:szCs w:val="18"/>
              </w:rPr>
              <w:t xml:space="preserve">tym </w:t>
            </w:r>
            <w:r w:rsidR="00170C10">
              <w:rPr>
                <w:rFonts w:ascii="Arial" w:hAnsi="Arial" w:cs="Arial"/>
                <w:color w:val="0070C0"/>
                <w:sz w:val="18"/>
                <w:szCs w:val="18"/>
              </w:rPr>
              <w:t xml:space="preserve">w </w:t>
            </w:r>
            <w:r w:rsidR="003E19DA">
              <w:rPr>
                <w:rFonts w:ascii="Arial" w:hAnsi="Arial" w:cs="Arial"/>
                <w:color w:val="0070C0"/>
                <w:sz w:val="18"/>
                <w:szCs w:val="18"/>
              </w:rPr>
              <w:t xml:space="preserve">zakresie </w:t>
            </w:r>
            <w:r w:rsidR="00170C10">
              <w:rPr>
                <w:rFonts w:ascii="Arial" w:hAnsi="Arial" w:cs="Arial"/>
                <w:color w:val="0070C0"/>
                <w:sz w:val="18"/>
                <w:szCs w:val="18"/>
              </w:rPr>
              <w:t xml:space="preserve">możliwości </w:t>
            </w:r>
            <w:r w:rsidR="003E19DA">
              <w:rPr>
                <w:rFonts w:ascii="Arial" w:hAnsi="Arial" w:cs="Arial"/>
                <w:color w:val="0070C0"/>
                <w:sz w:val="18"/>
                <w:szCs w:val="18"/>
              </w:rPr>
              <w:t xml:space="preserve">wykorzystania </w:t>
            </w:r>
            <w:proofErr w:type="spellStart"/>
            <w:r w:rsidR="003E19DA">
              <w:rPr>
                <w:rFonts w:ascii="Arial" w:hAnsi="Arial" w:cs="Arial"/>
                <w:color w:val="0070C0"/>
                <w:sz w:val="18"/>
                <w:szCs w:val="18"/>
              </w:rPr>
              <w:t>RChO</w:t>
            </w:r>
            <w:proofErr w:type="spellEnd"/>
            <w:r w:rsidR="00170C10">
              <w:rPr>
                <w:rFonts w:ascii="Arial" w:hAnsi="Arial" w:cs="Arial"/>
                <w:color w:val="0070C0"/>
                <w:sz w:val="18"/>
                <w:szCs w:val="18"/>
              </w:rPr>
              <w:t xml:space="preserve">. Miał miejsce kolejny </w:t>
            </w:r>
            <w:proofErr w:type="spellStart"/>
            <w:r w:rsidR="00170C10">
              <w:rPr>
                <w:rFonts w:ascii="Arial" w:hAnsi="Arial" w:cs="Arial"/>
                <w:color w:val="0070C0"/>
                <w:sz w:val="18"/>
                <w:szCs w:val="18"/>
              </w:rPr>
              <w:lastRenderedPageBreak/>
              <w:t>Projectathon</w:t>
            </w:r>
            <w:proofErr w:type="spellEnd"/>
            <w:r w:rsidR="00170C10">
              <w:rPr>
                <w:rFonts w:ascii="Arial" w:hAnsi="Arial" w:cs="Arial"/>
                <w:color w:val="0070C0"/>
                <w:sz w:val="18"/>
                <w:szCs w:val="18"/>
              </w:rPr>
              <w:t xml:space="preserve"> Komisji Europejskiej, na którym została utrzymana ocena polskiego rozwiązania, tj. 5 w skali 6-stopniowej. Awans na ocenę 6 będzie możliwy po instalacji systemu w środowisku produkcyjnym.</w:t>
            </w:r>
          </w:p>
        </w:tc>
      </w:tr>
      <w:tr w:rsidR="001632EA" w:rsidRPr="00A2148F" w14:paraId="695514A1" w14:textId="77777777" w:rsidTr="006B5117">
        <w:tc>
          <w:tcPr>
            <w:tcW w:w="2127" w:type="dxa"/>
          </w:tcPr>
          <w:p w14:paraId="3BFA8726" w14:textId="3BD6D4D3" w:rsidR="001632EA" w:rsidRPr="00A2148F" w:rsidRDefault="001632EA" w:rsidP="001632E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lastRenderedPageBreak/>
              <w:t>Udostępnione produkcyjnie usługi na Biznes.gov.pl umożliwiające</w:t>
            </w:r>
            <w:r w:rsidR="007B0039"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dostarczanie dokumentów za pośrednictwem kanału e-Doręczeń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9B98" w14:textId="77777777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289" w:type="dxa"/>
          </w:tcPr>
          <w:p w14:paraId="78A0C113" w14:textId="1028C302" w:rsidR="001632EA" w:rsidRPr="00A2148F" w:rsidRDefault="001632EA" w:rsidP="00237279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09-2026</w:t>
            </w:r>
          </w:p>
        </w:tc>
        <w:tc>
          <w:tcPr>
            <w:tcW w:w="1914" w:type="dxa"/>
          </w:tcPr>
          <w:p w14:paraId="4A1BF235" w14:textId="77777777" w:rsidR="001632EA" w:rsidRPr="00A2148F" w:rsidRDefault="001632EA" w:rsidP="00237279">
            <w:pPr>
              <w:pStyle w:val="Akapitzlist"/>
              <w:ind w:left="7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2802" w:type="dxa"/>
          </w:tcPr>
          <w:p w14:paraId="56CE5F81" w14:textId="77777777" w:rsidR="003E19DA" w:rsidRPr="003E19DA" w:rsidRDefault="007B0039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W trakcie realizacji – </w:t>
            </w:r>
            <w:r w:rsidR="003E19DA" w:rsidRPr="003E19DA">
              <w:rPr>
                <w:rFonts w:ascii="Arial" w:hAnsi="Arial" w:cs="Arial"/>
                <w:color w:val="0070C0"/>
                <w:sz w:val="18"/>
                <w:szCs w:val="18"/>
              </w:rPr>
              <w:t>dalszy</w:t>
            </w:r>
          </w:p>
          <w:p w14:paraId="4632AC75" w14:textId="77777777" w:rsidR="003E19DA" w:rsidRPr="003E19DA" w:rsidRDefault="003E19DA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etap prac analitycznych w</w:t>
            </w:r>
          </w:p>
          <w:p w14:paraId="2D27C248" w14:textId="4D53535C" w:rsidR="001632EA" w:rsidRPr="00A2148F" w:rsidRDefault="003E19DA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obszarze udostępnienia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kanału e-Doręczeń dla e-usług</w:t>
            </w:r>
            <w:r w:rsidR="00B82D71">
              <w:rPr>
                <w:rFonts w:ascii="Arial" w:hAnsi="Arial" w:cs="Arial"/>
                <w:color w:val="0070C0"/>
                <w:sz w:val="18"/>
                <w:szCs w:val="18"/>
              </w:rPr>
              <w:t>, w tym w zakresie planowanej przez MC nowelizacji przepisów ustawy o e-Doręczeniach. W ramach roboczych uzgodnień z zespołem MC zaktualizowano też założenia do wariantu wdrożenia e-Doręczeń dla e-usług.</w:t>
            </w:r>
          </w:p>
        </w:tc>
      </w:tr>
      <w:tr w:rsidR="001632EA" w:rsidRPr="00A2148F" w14:paraId="11F538AF" w14:textId="77777777" w:rsidTr="006B5117">
        <w:tc>
          <w:tcPr>
            <w:tcW w:w="2127" w:type="dxa"/>
          </w:tcPr>
          <w:p w14:paraId="2C3764FF" w14:textId="77777777" w:rsidR="001632EA" w:rsidRPr="00A2148F" w:rsidRDefault="001632EA" w:rsidP="001632E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Zakończony cykl zewnętrznych audytów wraz ze sporządzeniem finalnych</w:t>
            </w:r>
          </w:p>
          <w:p w14:paraId="7EC0B87B" w14:textId="642A45C1" w:rsidR="001632EA" w:rsidRPr="00A2148F" w:rsidRDefault="001632EA" w:rsidP="001632E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raportów w obszarach bezpieczeństwa, wydajności i dostępności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4457" w14:textId="77777777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289" w:type="dxa"/>
          </w:tcPr>
          <w:p w14:paraId="34B4889C" w14:textId="36511EF1" w:rsidR="001632EA" w:rsidRPr="00A2148F" w:rsidRDefault="001632EA" w:rsidP="00237279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11-2026</w:t>
            </w:r>
          </w:p>
        </w:tc>
        <w:tc>
          <w:tcPr>
            <w:tcW w:w="1914" w:type="dxa"/>
          </w:tcPr>
          <w:p w14:paraId="0CE99BB2" w14:textId="77777777" w:rsidR="001632EA" w:rsidRPr="00A2148F" w:rsidRDefault="001632EA" w:rsidP="00237279">
            <w:pPr>
              <w:pStyle w:val="Akapitzlist"/>
              <w:ind w:left="7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2802" w:type="dxa"/>
          </w:tcPr>
          <w:p w14:paraId="7906B907" w14:textId="21EDE2F2" w:rsidR="001632EA" w:rsidRPr="00A2148F" w:rsidRDefault="00426D57" w:rsidP="00B82D71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W trakcie realizacji – </w:t>
            </w:r>
            <w:r w:rsidR="00B82D71">
              <w:rPr>
                <w:rFonts w:ascii="Arial" w:hAnsi="Arial" w:cs="Arial"/>
                <w:color w:val="0070C0"/>
                <w:sz w:val="18"/>
                <w:szCs w:val="18"/>
              </w:rPr>
              <w:t>zakontraktowano usługi audytu dostępności i zrealizowano pierwsze prace audytowe do wykonanych zadań. Dokonano wyboru wykonawców na usługi audytu bezpieczeństwa i dostępności.</w:t>
            </w:r>
          </w:p>
        </w:tc>
      </w:tr>
      <w:tr w:rsidR="001632EA" w:rsidRPr="00A2148F" w14:paraId="23C04DAD" w14:textId="77777777" w:rsidTr="006B5117">
        <w:tc>
          <w:tcPr>
            <w:tcW w:w="2127" w:type="dxa"/>
          </w:tcPr>
          <w:p w14:paraId="726A5705" w14:textId="72B213FA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Uruchomiony produkcyjnie rozbudowany system Biznes.gov.pl z wszystkimi funkcjonalnościami usługi elektronizacji umów, zmienionym layoutem serwisu i zmodernizowanym modułem Bazy Wiedzy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0AEC" w14:textId="17DFCFF9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KPI 1 – 2,</w:t>
            </w:r>
          </w:p>
          <w:p w14:paraId="53BF077B" w14:textId="64258F7C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KPI 2 – 1 500 000,</w:t>
            </w:r>
          </w:p>
          <w:p w14:paraId="31C0DC4E" w14:textId="24555B4E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KPI 3 – </w:t>
            </w:r>
            <w:r w:rsidR="00C331E6" w:rsidRPr="00A2148F">
              <w:rPr>
                <w:rFonts w:ascii="Arial" w:hAnsi="Arial" w:cs="Arial"/>
                <w:color w:val="0070C0"/>
                <w:sz w:val="18"/>
                <w:szCs w:val="18"/>
              </w:rPr>
              <w:t>2 640</w:t>
            </w:r>
            <w:r w:rsidR="00B14866" w:rsidRPr="00A2148F">
              <w:rPr>
                <w:rFonts w:ascii="Arial" w:hAnsi="Arial" w:cs="Arial"/>
                <w:color w:val="0070C0"/>
                <w:sz w:val="18"/>
                <w:szCs w:val="18"/>
              </w:rPr>
              <w:t> </w:t>
            </w:r>
            <w:r w:rsidR="00C331E6" w:rsidRPr="00A2148F">
              <w:rPr>
                <w:rFonts w:ascii="Arial" w:hAnsi="Arial" w:cs="Arial"/>
                <w:color w:val="0070C0"/>
                <w:sz w:val="18"/>
                <w:szCs w:val="18"/>
              </w:rPr>
              <w:t>000</w:t>
            </w:r>
            <w:r w:rsidR="00B14866"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, </w:t>
            </w:r>
          </w:p>
          <w:p w14:paraId="42B945A1" w14:textId="6DE5D6BB" w:rsidR="005A081D" w:rsidRPr="00A2148F" w:rsidRDefault="005A081D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KPI </w:t>
            </w:r>
            <w:r w:rsidR="00385461" w:rsidRPr="00A2148F">
              <w:rPr>
                <w:rFonts w:ascii="Arial" w:hAnsi="Arial" w:cs="Arial"/>
                <w:color w:val="0070C0"/>
                <w:sz w:val="18"/>
                <w:szCs w:val="18"/>
              </w:rPr>
              <w:t>6</w:t>
            </w:r>
            <w:r w:rsidR="002B7E8E"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– 10 951 200,00 zł</w:t>
            </w:r>
          </w:p>
          <w:p w14:paraId="46A7DD84" w14:textId="6887F46F" w:rsidR="00B14866" w:rsidRPr="00A2148F" w:rsidRDefault="00B14866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KPI 9 – 3,</w:t>
            </w:r>
          </w:p>
          <w:p w14:paraId="25872FDA" w14:textId="77777777" w:rsidR="00B14866" w:rsidRPr="00A2148F" w:rsidRDefault="00B14866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  <w:p w14:paraId="749947AF" w14:textId="2D9529D8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289" w:type="dxa"/>
          </w:tcPr>
          <w:p w14:paraId="376001EE" w14:textId="2221C021" w:rsidR="001632EA" w:rsidRPr="00A2148F" w:rsidRDefault="001632EA" w:rsidP="00237279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02-2027</w:t>
            </w:r>
          </w:p>
        </w:tc>
        <w:tc>
          <w:tcPr>
            <w:tcW w:w="1914" w:type="dxa"/>
          </w:tcPr>
          <w:p w14:paraId="7936DCF3" w14:textId="77777777" w:rsidR="001632EA" w:rsidRPr="00A2148F" w:rsidRDefault="001632EA" w:rsidP="00237279">
            <w:pPr>
              <w:pStyle w:val="Akapitzlist"/>
              <w:ind w:left="7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2802" w:type="dxa"/>
          </w:tcPr>
          <w:p w14:paraId="752FEA05" w14:textId="40D09D4D" w:rsidR="003E19DA" w:rsidRPr="003E19DA" w:rsidRDefault="003E19DA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W trakcie realizacji –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="00B82D71">
              <w:rPr>
                <w:rFonts w:ascii="Arial" w:hAnsi="Arial" w:cs="Arial"/>
                <w:color w:val="0070C0"/>
                <w:sz w:val="18"/>
                <w:szCs w:val="18"/>
              </w:rPr>
              <w:t>dalsze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 xml:space="preserve"> prace</w:t>
            </w:r>
          </w:p>
          <w:p w14:paraId="04F7D57A" w14:textId="63059C16" w:rsidR="003E19DA" w:rsidRPr="003E19DA" w:rsidRDefault="003E19DA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Deweloperskie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zatwierdzonych obszarów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nowego Zaplecza,</w:t>
            </w:r>
          </w:p>
          <w:p w14:paraId="48C76025" w14:textId="5F15FA83" w:rsidR="001632EA" w:rsidRPr="00A2148F" w:rsidRDefault="00B82D71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Realizacja pierwszego zlecenia na aktualizację </w:t>
            </w:r>
            <w:proofErr w:type="spellStart"/>
            <w:r>
              <w:rPr>
                <w:rFonts w:ascii="Arial" w:hAnsi="Arial" w:cs="Arial"/>
                <w:color w:val="0070C0"/>
                <w:sz w:val="18"/>
                <w:szCs w:val="18"/>
              </w:rPr>
              <w:t>styleguide</w:t>
            </w:r>
            <w:proofErr w:type="spellEnd"/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portalu Biznes.gov.pl (strona logowania i rejestracji), aktualizacja zakresu zadań w ramach fazy docelowej systemu umów.</w:t>
            </w:r>
          </w:p>
        </w:tc>
      </w:tr>
    </w:tbl>
    <w:p w14:paraId="64ADCCB0" w14:textId="7027336B" w:rsidR="00141A92" w:rsidRPr="00A2148F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A2148F">
        <w:rPr>
          <w:rFonts w:ascii="Arial" w:hAnsi="Arial" w:cs="Arial"/>
          <w:b/>
          <w:sz w:val="20"/>
          <w:szCs w:val="20"/>
        </w:rPr>
        <w:t>Wskaźniki efektywności projektu (KPI)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Wskaźniki efektywności projektu (KPI)."/>
      </w:tblPr>
      <w:tblGrid>
        <w:gridCol w:w="2545"/>
        <w:gridCol w:w="1278"/>
        <w:gridCol w:w="1842"/>
        <w:gridCol w:w="1701"/>
        <w:gridCol w:w="2268"/>
      </w:tblGrid>
      <w:tr w:rsidR="00047D9D" w:rsidRPr="00A2148F" w14:paraId="2D861F35" w14:textId="77777777" w:rsidTr="45FF0226">
        <w:trPr>
          <w:tblHeader/>
        </w:trPr>
        <w:tc>
          <w:tcPr>
            <w:tcW w:w="2545" w:type="dxa"/>
            <w:shd w:val="clear" w:color="auto" w:fill="D0CECE" w:themeFill="background2" w:themeFillShade="E6"/>
            <w:vAlign w:val="center"/>
          </w:tcPr>
          <w:p w14:paraId="75F13D52" w14:textId="6F23124D" w:rsidR="00047D9D" w:rsidRPr="00A2148F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047D9D" w:rsidRPr="00A2148F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278" w:type="dxa"/>
            <w:shd w:val="clear" w:color="auto" w:fill="D0CECE" w:themeFill="background2" w:themeFillShade="E6"/>
            <w:vAlign w:val="center"/>
          </w:tcPr>
          <w:p w14:paraId="42CA6428" w14:textId="204C6C9F" w:rsidR="00047D9D" w:rsidRPr="00A2148F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047D9D" w:rsidRPr="00A2148F">
              <w:rPr>
                <w:rFonts w:ascii="Arial" w:hAnsi="Arial" w:cs="Arial"/>
                <w:b/>
                <w:sz w:val="20"/>
                <w:szCs w:val="20"/>
              </w:rPr>
              <w:t>edn. miary</w:t>
            </w: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12E79381" w14:textId="77777777" w:rsidR="00DC39A9" w:rsidRPr="00A2148F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="00047D9D" w:rsidRPr="00A2148F">
              <w:rPr>
                <w:rFonts w:ascii="Arial" w:hAnsi="Arial" w:cs="Arial"/>
                <w:b/>
                <w:sz w:val="20"/>
                <w:szCs w:val="20"/>
              </w:rPr>
              <w:t xml:space="preserve">artość </w:t>
            </w:r>
          </w:p>
          <w:p w14:paraId="697125A0" w14:textId="5912799A" w:rsidR="00047D9D" w:rsidRPr="00A2148F" w:rsidRDefault="00047D9D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docelowa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34BD55D3" w14:textId="40697E17" w:rsidR="00047D9D" w:rsidRPr="00A2148F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5734CE" w:rsidRPr="00A2148F">
              <w:rPr>
                <w:rFonts w:ascii="Arial" w:hAnsi="Arial" w:cs="Arial"/>
                <w:b/>
                <w:sz w:val="20"/>
                <w:szCs w:val="20"/>
              </w:rPr>
              <w:t xml:space="preserve">lanowany </w:t>
            </w:r>
            <w:r w:rsidR="00047D9D" w:rsidRPr="00A2148F">
              <w:rPr>
                <w:rFonts w:ascii="Arial" w:hAnsi="Arial" w:cs="Arial"/>
                <w:b/>
                <w:sz w:val="20"/>
                <w:szCs w:val="20"/>
              </w:rPr>
              <w:t>termin osiągnięcia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5E924C4D" w14:textId="77777777" w:rsidR="00047D9D" w:rsidRPr="00A2148F" w:rsidRDefault="006B511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Wartość osiągnięta od początku realizacji projektu (narastająco)</w:t>
            </w:r>
          </w:p>
        </w:tc>
      </w:tr>
      <w:tr w:rsidR="001632EA" w:rsidRPr="00A2148F" w14:paraId="62D1F8B0" w14:textId="77777777" w:rsidTr="45FF0226">
        <w:tc>
          <w:tcPr>
            <w:tcW w:w="2545" w:type="dxa"/>
          </w:tcPr>
          <w:p w14:paraId="0D51476C" w14:textId="36EC7A00" w:rsidR="001632EA" w:rsidRPr="00A2148F" w:rsidRDefault="001632EA" w:rsidP="001632EA">
            <w:pPr>
              <w:pStyle w:val="Tekstpodstawowy2"/>
              <w:spacing w:after="0"/>
              <w:ind w:left="0"/>
              <w:rPr>
                <w:rFonts w:cs="Arial"/>
                <w:color w:val="0070C0"/>
                <w:sz w:val="18"/>
                <w:szCs w:val="18"/>
                <w:lang w:val="pl-PL" w:eastAsia="pl-PL"/>
              </w:rPr>
            </w:pPr>
            <w:r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>1. Liczba usług publicznych udostępnionych on-line o</w:t>
            </w:r>
          </w:p>
          <w:p w14:paraId="254BB645" w14:textId="022DC05F" w:rsidR="001632EA" w:rsidRPr="00A2148F" w:rsidRDefault="001632EA" w:rsidP="001632EA">
            <w:pPr>
              <w:pStyle w:val="Tekstpodstawowy2"/>
              <w:spacing w:after="0" w:line="259" w:lineRule="auto"/>
              <w:ind w:left="34"/>
              <w:rPr>
                <w:rFonts w:cs="Arial"/>
                <w:color w:val="0070C0"/>
                <w:sz w:val="18"/>
                <w:szCs w:val="18"/>
                <w:lang w:val="pl-PL" w:eastAsia="pl-PL"/>
              </w:rPr>
            </w:pPr>
            <w:r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>stopniu dojrzałości co najmniej 4 - transakcja</w:t>
            </w:r>
          </w:p>
        </w:tc>
        <w:tc>
          <w:tcPr>
            <w:tcW w:w="1278" w:type="dxa"/>
          </w:tcPr>
          <w:p w14:paraId="649C3B1F" w14:textId="4FED3864" w:rsidR="001632EA" w:rsidRPr="00A2148F" w:rsidRDefault="001632EA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842" w:type="dxa"/>
          </w:tcPr>
          <w:p w14:paraId="58950E18" w14:textId="5A9940F9" w:rsidR="001632EA" w:rsidRPr="00A2148F" w:rsidRDefault="001632EA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694A95E5" w14:textId="21EB17D6" w:rsidR="001632EA" w:rsidRPr="00A2148F" w:rsidRDefault="001632EA" w:rsidP="006A60AA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02-2027</w:t>
            </w:r>
          </w:p>
        </w:tc>
        <w:tc>
          <w:tcPr>
            <w:tcW w:w="2268" w:type="dxa"/>
          </w:tcPr>
          <w:p w14:paraId="6D655099" w14:textId="52FE3C17" w:rsidR="001632EA" w:rsidRPr="00A2148F" w:rsidRDefault="001632EA" w:rsidP="006A60AA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0</w:t>
            </w:r>
          </w:p>
        </w:tc>
      </w:tr>
      <w:tr w:rsidR="001632EA" w:rsidRPr="00A2148F" w14:paraId="74A66E12" w14:textId="77777777" w:rsidTr="45FF0226">
        <w:tc>
          <w:tcPr>
            <w:tcW w:w="2545" w:type="dxa"/>
          </w:tcPr>
          <w:p w14:paraId="4A19A32B" w14:textId="77777777" w:rsidR="007B0039" w:rsidRPr="00A2148F" w:rsidRDefault="001632EA" w:rsidP="007B0039">
            <w:pPr>
              <w:pStyle w:val="Tekstpodstawowy2"/>
              <w:spacing w:after="0"/>
              <w:ind w:left="0"/>
              <w:rPr>
                <w:rFonts w:cs="Arial"/>
                <w:color w:val="0070C0"/>
                <w:sz w:val="18"/>
                <w:szCs w:val="18"/>
                <w:lang w:val="pl-PL" w:eastAsia="pl-PL"/>
              </w:rPr>
            </w:pPr>
            <w:r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 xml:space="preserve">2. </w:t>
            </w:r>
            <w:r w:rsidR="007B0039"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 xml:space="preserve">Liczba </w:t>
            </w:r>
            <w:proofErr w:type="spellStart"/>
            <w:r w:rsidR="007B0039"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>wykonań</w:t>
            </w:r>
            <w:proofErr w:type="spellEnd"/>
            <w:r w:rsidR="007B0039"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 xml:space="preserve"> nowych i zmodernizowanych publicznych usług, produktów</w:t>
            </w:r>
          </w:p>
          <w:p w14:paraId="2CE0DA76" w14:textId="54959412" w:rsidR="001632EA" w:rsidRPr="00A2148F" w:rsidRDefault="007B0039" w:rsidP="007B0039">
            <w:pPr>
              <w:pStyle w:val="Tekstpodstawowy2"/>
              <w:spacing w:after="0"/>
              <w:ind w:left="0"/>
              <w:rPr>
                <w:rFonts w:cs="Arial"/>
                <w:color w:val="0070C0"/>
                <w:sz w:val="18"/>
                <w:szCs w:val="18"/>
                <w:lang w:val="pl-PL" w:eastAsia="pl-PL"/>
              </w:rPr>
            </w:pPr>
            <w:r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>i procesów cyfrowych</w:t>
            </w:r>
          </w:p>
        </w:tc>
        <w:tc>
          <w:tcPr>
            <w:tcW w:w="1278" w:type="dxa"/>
          </w:tcPr>
          <w:p w14:paraId="4929A9C6" w14:textId="79542053" w:rsidR="001632EA" w:rsidRPr="00A2148F" w:rsidRDefault="007B0039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842" w:type="dxa"/>
          </w:tcPr>
          <w:p w14:paraId="5E62E0A7" w14:textId="56070DBA" w:rsidR="001632EA" w:rsidRPr="00A2148F" w:rsidRDefault="007B0039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1 500 000</w:t>
            </w:r>
          </w:p>
        </w:tc>
        <w:tc>
          <w:tcPr>
            <w:tcW w:w="1701" w:type="dxa"/>
          </w:tcPr>
          <w:p w14:paraId="12514AB3" w14:textId="5ED19C40" w:rsidR="001632EA" w:rsidRPr="00A2148F" w:rsidRDefault="007B0039" w:rsidP="006A60AA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03-2028</w:t>
            </w:r>
          </w:p>
        </w:tc>
        <w:tc>
          <w:tcPr>
            <w:tcW w:w="2268" w:type="dxa"/>
          </w:tcPr>
          <w:p w14:paraId="53AB7B4F" w14:textId="2A642435" w:rsidR="001632EA" w:rsidRPr="00A2148F" w:rsidRDefault="007B0039" w:rsidP="006A60AA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0</w:t>
            </w:r>
          </w:p>
        </w:tc>
      </w:tr>
      <w:tr w:rsidR="001632EA" w:rsidRPr="00A2148F" w14:paraId="18815FD9" w14:textId="77777777" w:rsidTr="45FF0226">
        <w:tc>
          <w:tcPr>
            <w:tcW w:w="2545" w:type="dxa"/>
          </w:tcPr>
          <w:p w14:paraId="1E1E1AB0" w14:textId="0BC97BBA" w:rsidR="001632EA" w:rsidRPr="00A2148F" w:rsidRDefault="007B0039" w:rsidP="007B0039">
            <w:pPr>
              <w:pStyle w:val="Tekstpodstawowy2"/>
              <w:spacing w:after="0"/>
              <w:ind w:left="0"/>
              <w:rPr>
                <w:rFonts w:cs="Arial"/>
                <w:color w:val="0070C0"/>
                <w:sz w:val="18"/>
                <w:szCs w:val="18"/>
                <w:lang w:val="pl-PL" w:eastAsia="pl-PL"/>
              </w:rPr>
            </w:pPr>
            <w:r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>3. Użytkownicy nowych i zmodernizowanych publicznych usług, produktów i procesów cyfrowych</w:t>
            </w:r>
          </w:p>
        </w:tc>
        <w:tc>
          <w:tcPr>
            <w:tcW w:w="1278" w:type="dxa"/>
          </w:tcPr>
          <w:p w14:paraId="03F2A4D0" w14:textId="39E3EFB0" w:rsidR="001632EA" w:rsidRPr="00A2148F" w:rsidRDefault="007B0039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szt</w:t>
            </w:r>
            <w:proofErr w:type="spellEnd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</w:tcPr>
          <w:p w14:paraId="0EA96EFF" w14:textId="45BC9F46" w:rsidR="001632EA" w:rsidRPr="00A2148F" w:rsidRDefault="007B0039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2 640 000</w:t>
            </w:r>
          </w:p>
        </w:tc>
        <w:tc>
          <w:tcPr>
            <w:tcW w:w="1701" w:type="dxa"/>
          </w:tcPr>
          <w:p w14:paraId="1513DF4B" w14:textId="349E1E96" w:rsidR="001632EA" w:rsidRPr="00A2148F" w:rsidRDefault="007B0039" w:rsidP="006A60AA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03-2028</w:t>
            </w:r>
          </w:p>
        </w:tc>
        <w:tc>
          <w:tcPr>
            <w:tcW w:w="2268" w:type="dxa"/>
          </w:tcPr>
          <w:p w14:paraId="3669EBA1" w14:textId="01411C68" w:rsidR="001632EA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3721F553">
              <w:rPr>
                <w:rFonts w:ascii="Arial" w:hAnsi="Arial" w:cs="Arial"/>
                <w:color w:val="0070C0"/>
                <w:sz w:val="18"/>
                <w:szCs w:val="18"/>
              </w:rPr>
              <w:t>2 140 000</w:t>
            </w:r>
            <w:r w:rsidR="1036F726" w:rsidRPr="3721F553">
              <w:rPr>
                <w:rFonts w:ascii="Arial" w:hAnsi="Arial" w:cs="Arial"/>
                <w:color w:val="0070C0"/>
                <w:sz w:val="18"/>
                <w:szCs w:val="18"/>
              </w:rPr>
              <w:t xml:space="preserve"> (wartość bazowa)</w:t>
            </w:r>
          </w:p>
        </w:tc>
      </w:tr>
      <w:tr w:rsidR="00C331E6" w:rsidRPr="00A2148F" w14:paraId="0B640019" w14:textId="77777777" w:rsidTr="45FF0226">
        <w:tc>
          <w:tcPr>
            <w:tcW w:w="2545" w:type="dxa"/>
          </w:tcPr>
          <w:p w14:paraId="136429D2" w14:textId="7131F55B" w:rsidR="00C331E6" w:rsidRPr="00A2148F" w:rsidRDefault="00C331E6" w:rsidP="007B0039">
            <w:pPr>
              <w:pStyle w:val="Tekstpodstawowy2"/>
              <w:spacing w:after="0"/>
              <w:ind w:left="0"/>
              <w:rPr>
                <w:rFonts w:cs="Arial"/>
                <w:color w:val="0070C0"/>
                <w:sz w:val="18"/>
                <w:szCs w:val="18"/>
                <w:lang w:val="pl-PL" w:eastAsia="pl-PL"/>
              </w:rPr>
            </w:pPr>
            <w:r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>4. Instytucje publiczne otrzymujące wsparcie na opracowywanie usług, produktów i procesów cyfrowych</w:t>
            </w:r>
          </w:p>
        </w:tc>
        <w:tc>
          <w:tcPr>
            <w:tcW w:w="1278" w:type="dxa"/>
          </w:tcPr>
          <w:p w14:paraId="04A52047" w14:textId="25362A74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842" w:type="dxa"/>
          </w:tcPr>
          <w:p w14:paraId="4DD4061B" w14:textId="6C2C1386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9FB0A21" w14:textId="1EE06871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03-2027</w:t>
            </w:r>
          </w:p>
        </w:tc>
        <w:tc>
          <w:tcPr>
            <w:tcW w:w="2268" w:type="dxa"/>
          </w:tcPr>
          <w:p w14:paraId="0EC08967" w14:textId="2161BFEF" w:rsidR="00C331E6" w:rsidRPr="00A2148F" w:rsidDel="00C331E6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0</w:t>
            </w:r>
          </w:p>
        </w:tc>
      </w:tr>
      <w:tr w:rsidR="00C331E6" w:rsidRPr="00A2148F" w14:paraId="5CA4AFB4" w14:textId="77777777" w:rsidTr="45FF0226">
        <w:tc>
          <w:tcPr>
            <w:tcW w:w="2545" w:type="dxa"/>
          </w:tcPr>
          <w:p w14:paraId="5775B113" w14:textId="5B8C5747" w:rsidR="00C331E6" w:rsidRPr="00A2148F" w:rsidRDefault="00C331E6" w:rsidP="00C331E6">
            <w:pPr>
              <w:pStyle w:val="Tekstpodstawowy2"/>
              <w:spacing w:after="0"/>
              <w:ind w:left="0"/>
              <w:rPr>
                <w:rFonts w:cs="Arial"/>
                <w:color w:val="0070C0"/>
                <w:sz w:val="18"/>
                <w:szCs w:val="18"/>
                <w:lang w:val="pl-PL" w:eastAsia="pl-PL"/>
              </w:rPr>
            </w:pPr>
            <w:r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 xml:space="preserve">5 Liczba podmiotów wspartych w zakresie rozwoju </w:t>
            </w:r>
            <w:r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lastRenderedPageBreak/>
              <w:t>usług, produktów i procesów cyfrowych</w:t>
            </w:r>
          </w:p>
        </w:tc>
        <w:tc>
          <w:tcPr>
            <w:tcW w:w="1278" w:type="dxa"/>
          </w:tcPr>
          <w:p w14:paraId="591705CF" w14:textId="7865D0A4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lastRenderedPageBreak/>
              <w:t>szt</w:t>
            </w:r>
            <w:proofErr w:type="spellEnd"/>
          </w:p>
        </w:tc>
        <w:tc>
          <w:tcPr>
            <w:tcW w:w="1842" w:type="dxa"/>
          </w:tcPr>
          <w:p w14:paraId="6346C338" w14:textId="53B21B4A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2CBC2033" w14:textId="295B0B3C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03-2027</w:t>
            </w:r>
          </w:p>
        </w:tc>
        <w:tc>
          <w:tcPr>
            <w:tcW w:w="2268" w:type="dxa"/>
          </w:tcPr>
          <w:p w14:paraId="482C0ABC" w14:textId="36142531" w:rsidR="00C331E6" w:rsidRPr="00A2148F" w:rsidDel="00C331E6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0</w:t>
            </w:r>
          </w:p>
        </w:tc>
      </w:tr>
      <w:tr w:rsidR="00C331E6" w:rsidRPr="00A2148F" w14:paraId="3184D4A3" w14:textId="77777777" w:rsidTr="45FF0226">
        <w:tc>
          <w:tcPr>
            <w:tcW w:w="2545" w:type="dxa"/>
          </w:tcPr>
          <w:p w14:paraId="4C8FF6E7" w14:textId="6E5298A1" w:rsidR="00C331E6" w:rsidRPr="00A2148F" w:rsidRDefault="00C331E6" w:rsidP="007B0039">
            <w:pPr>
              <w:pStyle w:val="Tekstpodstawowy2"/>
              <w:spacing w:after="0"/>
              <w:ind w:left="0"/>
              <w:rPr>
                <w:rFonts w:cs="Arial"/>
                <w:color w:val="0070C0"/>
                <w:sz w:val="18"/>
                <w:szCs w:val="18"/>
                <w:lang w:val="pl-PL" w:eastAsia="pl-PL"/>
              </w:rPr>
            </w:pPr>
            <w:r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>6 Wartość usług, produktów i procesów cyfrowych opracowanych dla przedsiębiorstw</w:t>
            </w:r>
          </w:p>
        </w:tc>
        <w:tc>
          <w:tcPr>
            <w:tcW w:w="1278" w:type="dxa"/>
          </w:tcPr>
          <w:p w14:paraId="49FFDCCD" w14:textId="7EC7C14D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zł</w:t>
            </w:r>
          </w:p>
        </w:tc>
        <w:tc>
          <w:tcPr>
            <w:tcW w:w="1842" w:type="dxa"/>
          </w:tcPr>
          <w:p w14:paraId="77C678FD" w14:textId="1EFDBAA0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10 951 200,00</w:t>
            </w:r>
          </w:p>
        </w:tc>
        <w:tc>
          <w:tcPr>
            <w:tcW w:w="1701" w:type="dxa"/>
          </w:tcPr>
          <w:p w14:paraId="141C7DEB" w14:textId="259D0E70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03-2027</w:t>
            </w:r>
          </w:p>
        </w:tc>
        <w:tc>
          <w:tcPr>
            <w:tcW w:w="2268" w:type="dxa"/>
          </w:tcPr>
          <w:p w14:paraId="24176B87" w14:textId="5C3A05CB" w:rsidR="00C331E6" w:rsidRPr="00BA780D" w:rsidDel="00C331E6" w:rsidRDefault="00DB615B" w:rsidP="006A60AA">
            <w:pPr>
              <w:rPr>
                <w:rFonts w:ascii="Arial" w:hAnsi="Arial" w:cs="Arial"/>
                <w:color w:val="0070C0"/>
                <w:sz w:val="18"/>
                <w:szCs w:val="18"/>
                <w:highlight w:val="yellow"/>
              </w:rPr>
            </w:pPr>
            <w:r w:rsidRPr="45FF0226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="2E0B1D5E" w:rsidRPr="45FF0226">
              <w:rPr>
                <w:rFonts w:ascii="Arial" w:eastAsia="Arial" w:hAnsi="Arial" w:cs="Arial"/>
                <w:sz w:val="18"/>
                <w:szCs w:val="18"/>
              </w:rPr>
              <w:t>964 518,80</w:t>
            </w:r>
            <w:r w:rsidR="77E8BE4B" w:rsidRPr="45FF0226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45FF0226">
              <w:rPr>
                <w:rFonts w:ascii="Arial" w:hAnsi="Arial" w:cs="Arial"/>
                <w:color w:val="0070C0"/>
                <w:sz w:val="18"/>
                <w:szCs w:val="18"/>
              </w:rPr>
              <w:t>zł</w:t>
            </w:r>
          </w:p>
        </w:tc>
      </w:tr>
      <w:tr w:rsidR="00C331E6" w:rsidRPr="00A2148F" w14:paraId="3F27B685" w14:textId="77777777" w:rsidTr="45FF0226">
        <w:tc>
          <w:tcPr>
            <w:tcW w:w="2545" w:type="dxa"/>
          </w:tcPr>
          <w:p w14:paraId="54F2AE5F" w14:textId="614D1870" w:rsidR="00C331E6" w:rsidRPr="00A2148F" w:rsidRDefault="00C331E6" w:rsidP="007B0039">
            <w:pPr>
              <w:pStyle w:val="Tekstpodstawowy2"/>
              <w:spacing w:after="0"/>
              <w:ind w:left="0"/>
              <w:rPr>
                <w:rFonts w:cs="Arial"/>
                <w:color w:val="0070C0"/>
                <w:sz w:val="18"/>
                <w:szCs w:val="18"/>
                <w:lang w:val="pl-PL" w:eastAsia="pl-PL"/>
              </w:rPr>
            </w:pPr>
            <w:r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>7 Liczba pracowników IT podmiotów wykonujących zadania publiczne objętych wsparciem szkoleniowym – kobiety</w:t>
            </w:r>
          </w:p>
        </w:tc>
        <w:tc>
          <w:tcPr>
            <w:tcW w:w="1278" w:type="dxa"/>
          </w:tcPr>
          <w:p w14:paraId="7D185DE1" w14:textId="70C3EC9B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osoby</w:t>
            </w:r>
          </w:p>
        </w:tc>
        <w:tc>
          <w:tcPr>
            <w:tcW w:w="1842" w:type="dxa"/>
          </w:tcPr>
          <w:p w14:paraId="2AD68C1B" w14:textId="5D81677F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14:paraId="03C9BBF5" w14:textId="563506F3" w:rsidR="00C331E6" w:rsidRPr="007B760C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7B760C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03-2027</w:t>
            </w:r>
          </w:p>
        </w:tc>
        <w:tc>
          <w:tcPr>
            <w:tcW w:w="2268" w:type="dxa"/>
          </w:tcPr>
          <w:p w14:paraId="6D3C58CE" w14:textId="72DBECBF" w:rsidR="00C331E6" w:rsidRPr="007B760C" w:rsidDel="00C331E6" w:rsidRDefault="003D2D2F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45FF0226">
              <w:rPr>
                <w:rFonts w:ascii="Arial" w:hAnsi="Arial" w:cs="Arial"/>
                <w:color w:val="0070C0"/>
                <w:sz w:val="18"/>
                <w:szCs w:val="18"/>
              </w:rPr>
              <w:t>7</w:t>
            </w:r>
          </w:p>
        </w:tc>
      </w:tr>
      <w:tr w:rsidR="00C331E6" w:rsidRPr="00A2148F" w14:paraId="221C20A8" w14:textId="77777777" w:rsidTr="45FF0226">
        <w:tc>
          <w:tcPr>
            <w:tcW w:w="2545" w:type="dxa"/>
          </w:tcPr>
          <w:p w14:paraId="38090A2D" w14:textId="11C830EE" w:rsidR="00C331E6" w:rsidRPr="00A2148F" w:rsidRDefault="00C331E6" w:rsidP="007B0039">
            <w:pPr>
              <w:pStyle w:val="Tekstpodstawowy2"/>
              <w:spacing w:after="0"/>
              <w:ind w:left="0"/>
              <w:rPr>
                <w:rFonts w:cs="Arial"/>
                <w:color w:val="0070C0"/>
                <w:sz w:val="18"/>
                <w:szCs w:val="18"/>
                <w:lang w:val="pl-PL" w:eastAsia="pl-PL"/>
              </w:rPr>
            </w:pPr>
            <w:r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>8 Liczba pracowników IT pod-miotów wykonujących zadania publiczne objętych wsparciem szkoleniowym - mężczyźni</w:t>
            </w:r>
          </w:p>
        </w:tc>
        <w:tc>
          <w:tcPr>
            <w:tcW w:w="1278" w:type="dxa"/>
          </w:tcPr>
          <w:p w14:paraId="4DD841AE" w14:textId="387E0572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osoby</w:t>
            </w:r>
          </w:p>
        </w:tc>
        <w:tc>
          <w:tcPr>
            <w:tcW w:w="1842" w:type="dxa"/>
          </w:tcPr>
          <w:p w14:paraId="7C5C882C" w14:textId="4AA183BA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14:paraId="04E109A2" w14:textId="799D56E0" w:rsidR="00C331E6" w:rsidRPr="007B760C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7B760C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03-2027</w:t>
            </w:r>
          </w:p>
        </w:tc>
        <w:tc>
          <w:tcPr>
            <w:tcW w:w="2268" w:type="dxa"/>
          </w:tcPr>
          <w:p w14:paraId="483B32E4" w14:textId="476E1A0C" w:rsidR="00C331E6" w:rsidRPr="007B760C" w:rsidRDefault="003D2D2F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>4</w:t>
            </w:r>
          </w:p>
        </w:tc>
      </w:tr>
      <w:tr w:rsidR="00C331E6" w:rsidRPr="00A2148F" w14:paraId="4963DB91" w14:textId="77777777" w:rsidTr="45FF0226">
        <w:tc>
          <w:tcPr>
            <w:tcW w:w="2545" w:type="dxa"/>
          </w:tcPr>
          <w:p w14:paraId="5F2DF333" w14:textId="03188A6E" w:rsidR="00C331E6" w:rsidRPr="00A2148F" w:rsidRDefault="00367A5D" w:rsidP="007B0039">
            <w:pPr>
              <w:pStyle w:val="Tekstpodstawowy2"/>
              <w:spacing w:after="0"/>
              <w:ind w:left="0"/>
              <w:rPr>
                <w:rFonts w:cs="Arial"/>
                <w:color w:val="0070C0"/>
                <w:sz w:val="18"/>
                <w:szCs w:val="18"/>
                <w:lang w:val="pl-PL" w:eastAsia="pl-PL"/>
              </w:rPr>
            </w:pPr>
            <w:r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>9 Liczba uruchomionych systemów teleinformatycznych w podmiotach wykonujących zadania publiczne</w:t>
            </w:r>
          </w:p>
        </w:tc>
        <w:tc>
          <w:tcPr>
            <w:tcW w:w="1278" w:type="dxa"/>
          </w:tcPr>
          <w:p w14:paraId="00D7DF5F" w14:textId="407CB112" w:rsidR="00C331E6" w:rsidRPr="00A2148F" w:rsidRDefault="00367A5D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842" w:type="dxa"/>
          </w:tcPr>
          <w:p w14:paraId="74A0EBF1" w14:textId="4CD33C09" w:rsidR="00C331E6" w:rsidRPr="00A2148F" w:rsidRDefault="00367A5D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C8871BD" w14:textId="4B5F1303" w:rsidR="00C331E6" w:rsidRPr="00A2148F" w:rsidRDefault="00367A5D" w:rsidP="006A60AA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03-2027</w:t>
            </w:r>
          </w:p>
        </w:tc>
        <w:tc>
          <w:tcPr>
            <w:tcW w:w="2268" w:type="dxa"/>
          </w:tcPr>
          <w:p w14:paraId="79804855" w14:textId="3B521D2B" w:rsidR="00C331E6" w:rsidRPr="00A2148F" w:rsidRDefault="00367A5D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0</w:t>
            </w:r>
          </w:p>
        </w:tc>
      </w:tr>
    </w:tbl>
    <w:p w14:paraId="52A08447" w14:textId="77777777" w:rsidR="007D2C34" w:rsidRPr="00A2148F" w:rsidRDefault="007D2C34" w:rsidP="00F42DDD">
      <w:pPr>
        <w:pStyle w:val="Nagwek2"/>
        <w:numPr>
          <w:ilvl w:val="0"/>
          <w:numId w:val="19"/>
        </w:numPr>
        <w:spacing w:before="360" w:after="120"/>
        <w:rPr>
          <w:rFonts w:ascii="Arial" w:hAnsi="Arial" w:cs="Arial"/>
        </w:rPr>
      </w:pPr>
      <w:r w:rsidRPr="00A2148F">
        <w:rPr>
          <w:rStyle w:val="Nagwek2Znak"/>
          <w:rFonts w:ascii="Arial" w:hAnsi="Arial" w:cs="Arial"/>
          <w:b/>
          <w:color w:val="auto"/>
          <w:sz w:val="24"/>
          <w:szCs w:val="24"/>
        </w:rPr>
        <w:t xml:space="preserve">E-usługi </w:t>
      </w:r>
      <w:r w:rsidR="009967CA" w:rsidRPr="00A2148F">
        <w:rPr>
          <w:rStyle w:val="Nagwek2Znak"/>
          <w:rFonts w:ascii="Arial" w:hAnsi="Arial" w:cs="Arial"/>
          <w:b/>
          <w:color w:val="auto"/>
          <w:sz w:val="24"/>
          <w:szCs w:val="24"/>
        </w:rPr>
        <w:t>A2A, A2B, A2C</w:t>
      </w:r>
      <w:r w:rsidRPr="00A2148F">
        <w:rPr>
          <w:rFonts w:ascii="Arial" w:hAnsi="Arial" w:cs="Arial"/>
          <w:color w:val="auto"/>
        </w:rPr>
        <w:t xml:space="preserve"> </w:t>
      </w:r>
      <w:bookmarkStart w:id="0" w:name="_Hlk506932259"/>
      <w:r w:rsidR="00DA34DF" w:rsidRPr="00A2148F">
        <w:rPr>
          <w:rFonts w:ascii="Arial" w:hAnsi="Arial" w:cs="Arial"/>
          <w:sz w:val="20"/>
          <w:szCs w:val="20"/>
        </w:rPr>
        <w:t>&lt;</w:t>
      </w:r>
      <w:r w:rsidR="00B41415" w:rsidRPr="00A2148F">
        <w:rPr>
          <w:rFonts w:ascii="Arial" w:hAnsi="Arial" w:cs="Arial"/>
          <w:color w:val="767171" w:themeColor="background2" w:themeShade="80"/>
          <w:sz w:val="20"/>
          <w:szCs w:val="20"/>
        </w:rPr>
        <w:t>maksymalnie 20</w:t>
      </w:r>
      <w:r w:rsidR="00DA34DF" w:rsidRPr="00A2148F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  <w:bookmarkEnd w:id="0"/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E-usługi A2A, A2B, A2C "/>
      </w:tblPr>
      <w:tblGrid>
        <w:gridCol w:w="2937"/>
        <w:gridCol w:w="1169"/>
        <w:gridCol w:w="1134"/>
        <w:gridCol w:w="4394"/>
      </w:tblGrid>
      <w:tr w:rsidR="007D38BD" w:rsidRPr="00A2148F" w14:paraId="1F33CC02" w14:textId="77777777" w:rsidTr="00141A92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72FF6AF6" w14:textId="77777777" w:rsidR="007D38BD" w:rsidRPr="00A2148F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7D38BD" w:rsidRPr="00A2148F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169" w:type="dxa"/>
            <w:shd w:val="clear" w:color="auto" w:fill="D0CECE" w:themeFill="background2" w:themeFillShade="E6"/>
            <w:vAlign w:val="center"/>
          </w:tcPr>
          <w:p w14:paraId="4BB75108" w14:textId="77777777" w:rsidR="007D38BD" w:rsidRPr="00A2148F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Planowana d</w:t>
            </w:r>
            <w:r w:rsidR="007D38BD" w:rsidRPr="00A2148F">
              <w:rPr>
                <w:rFonts w:ascii="Arial" w:hAnsi="Arial" w:cs="Arial"/>
                <w:b/>
                <w:sz w:val="20"/>
                <w:szCs w:val="20"/>
              </w:rPr>
              <w:t>ata wdrożenia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2AC8EE0" w14:textId="77777777" w:rsidR="007D38BD" w:rsidRPr="00A2148F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40F20197" w14:textId="77777777" w:rsidR="007D38BD" w:rsidRPr="00A2148F" w:rsidRDefault="007D38BD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7D38BD" w:rsidRPr="00A2148F" w14:paraId="066D88A5" w14:textId="77777777" w:rsidTr="00517F12">
        <w:tc>
          <w:tcPr>
            <w:tcW w:w="2937" w:type="dxa"/>
          </w:tcPr>
          <w:p w14:paraId="21262D83" w14:textId="5B9D3372" w:rsidR="007D38BD" w:rsidRPr="00A2148F" w:rsidRDefault="00335D9D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Usługa elektronizacji umów i dokumentów kadrowych</w:t>
            </w:r>
          </w:p>
        </w:tc>
        <w:tc>
          <w:tcPr>
            <w:tcW w:w="1169" w:type="dxa"/>
          </w:tcPr>
          <w:p w14:paraId="50ACCAB0" w14:textId="766E7CA4" w:rsidR="007D38BD" w:rsidRPr="00A2148F" w:rsidRDefault="00335D9D" w:rsidP="00310D8E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02-2027</w:t>
            </w:r>
          </w:p>
          <w:p w14:paraId="6AACC774" w14:textId="77777777" w:rsidR="007D38BD" w:rsidRPr="00A2148F" w:rsidRDefault="007D38BD" w:rsidP="00C1106C">
            <w:pPr>
              <w:ind w:left="44"/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  <w:p w14:paraId="016C9765" w14:textId="77777777" w:rsidR="007D38BD" w:rsidRPr="00A2148F" w:rsidRDefault="007D38BD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  <w:tc>
          <w:tcPr>
            <w:tcW w:w="1134" w:type="dxa"/>
          </w:tcPr>
          <w:p w14:paraId="3DF8A089" w14:textId="07B08D0D" w:rsidR="007D38BD" w:rsidRPr="00A2148F" w:rsidRDefault="007D38BD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  <w:tc>
          <w:tcPr>
            <w:tcW w:w="4394" w:type="dxa"/>
          </w:tcPr>
          <w:p w14:paraId="06336D02" w14:textId="39AB1195" w:rsidR="007D38BD" w:rsidRDefault="008F66D9" w:rsidP="00C1106C">
            <w:pPr>
              <w:rPr>
                <w:rFonts w:ascii="Arial" w:hAnsi="Arial" w:cs="Arial"/>
                <w:bCs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bCs/>
                <w:color w:val="0070C0"/>
                <w:sz w:val="18"/>
                <w:szCs w:val="20"/>
              </w:rPr>
              <w:t>Przygotowano zlecenia modernizacji systemu Biznes.gov.pl w zakresie nawiązania procesu komunikacyjnego z systemem Praca.gov.pl oraz w zakresie utworzenia kreatora pierwszego formularza – dokumentu umowy zlecenia.</w:t>
            </w:r>
          </w:p>
          <w:p w14:paraId="4FC8E259" w14:textId="77777777" w:rsidR="008F66D9" w:rsidRDefault="008F66D9" w:rsidP="00C1106C">
            <w:pPr>
              <w:rPr>
                <w:rFonts w:ascii="Arial" w:hAnsi="Arial" w:cs="Arial"/>
                <w:bCs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bCs/>
                <w:color w:val="0070C0"/>
                <w:sz w:val="18"/>
                <w:szCs w:val="20"/>
              </w:rPr>
              <w:t>Kontynuowano prace nad kolejnymi zleceniami dotyczącymi kolejnych kreatorów oraz modernizacji usługi pełnomocnictw.</w:t>
            </w:r>
          </w:p>
          <w:p w14:paraId="6A26B4F6" w14:textId="4A12A17E" w:rsidR="008B5A61" w:rsidRPr="00A2148F" w:rsidRDefault="008F66D9" w:rsidP="00C1106C">
            <w:pPr>
              <w:rPr>
                <w:rFonts w:ascii="Arial" w:hAnsi="Arial" w:cs="Arial"/>
                <w:bCs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bCs/>
                <w:color w:val="0070C0"/>
                <w:sz w:val="18"/>
                <w:szCs w:val="20"/>
              </w:rPr>
              <w:t xml:space="preserve">Ponadto, w okresie sprawozdawczym, </w:t>
            </w:r>
            <w:proofErr w:type="spellStart"/>
            <w:r>
              <w:rPr>
                <w:rFonts w:ascii="Arial" w:hAnsi="Arial" w:cs="Arial"/>
                <w:bCs/>
                <w:color w:val="0070C0"/>
                <w:sz w:val="18"/>
                <w:szCs w:val="20"/>
              </w:rPr>
              <w:t>MRPiPS</w:t>
            </w:r>
            <w:proofErr w:type="spellEnd"/>
            <w:r>
              <w:rPr>
                <w:rFonts w:ascii="Arial" w:hAnsi="Arial" w:cs="Arial"/>
                <w:bCs/>
                <w:color w:val="0070C0"/>
                <w:sz w:val="18"/>
                <w:szCs w:val="20"/>
              </w:rPr>
              <w:t xml:space="preserve"> przygotował projekt nowelizacji przepisów dot. systemu umów, prowadzono prace związane z analizą wpływu tych zmian na zadania projektowe oraz prace opiniujące.</w:t>
            </w:r>
            <w:r w:rsidR="008B5A61">
              <w:rPr>
                <w:rFonts w:ascii="Arial" w:hAnsi="Arial" w:cs="Arial"/>
                <w:bCs/>
                <w:color w:val="0070C0"/>
                <w:sz w:val="18"/>
                <w:szCs w:val="20"/>
              </w:rPr>
              <w:t xml:space="preserve"> Trwają cykliczne dyskusje z </w:t>
            </w:r>
            <w:proofErr w:type="spellStart"/>
            <w:r w:rsidR="008B5A61">
              <w:rPr>
                <w:rFonts w:ascii="Arial" w:hAnsi="Arial" w:cs="Arial"/>
                <w:bCs/>
                <w:color w:val="0070C0"/>
                <w:sz w:val="18"/>
                <w:szCs w:val="20"/>
              </w:rPr>
              <w:t>MRPiPS</w:t>
            </w:r>
            <w:proofErr w:type="spellEnd"/>
            <w:r w:rsidR="008B5A61">
              <w:rPr>
                <w:rFonts w:ascii="Arial" w:hAnsi="Arial" w:cs="Arial"/>
                <w:bCs/>
                <w:color w:val="0070C0"/>
                <w:sz w:val="18"/>
                <w:szCs w:val="20"/>
              </w:rPr>
              <w:t xml:space="preserve"> dotyczące założeń usługi i działania poszczególnych funkcjonalności.</w:t>
            </w:r>
          </w:p>
          <w:p w14:paraId="7DE99E5E" w14:textId="77777777" w:rsidR="007D38BD" w:rsidRPr="00A2148F" w:rsidRDefault="007D38BD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335D9D" w:rsidRPr="00A2148F" w14:paraId="2663BC53" w14:textId="77777777" w:rsidTr="00517F12">
        <w:tc>
          <w:tcPr>
            <w:tcW w:w="2937" w:type="dxa"/>
          </w:tcPr>
          <w:p w14:paraId="4CB8247F" w14:textId="0BCD98B2" w:rsidR="00335D9D" w:rsidRPr="00A2148F" w:rsidRDefault="00335D9D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Składanie i odbieranie drogą elektroniczną dokumentów za pośrednictwem systemu Biznes.gov.pl.</w:t>
            </w:r>
          </w:p>
        </w:tc>
        <w:tc>
          <w:tcPr>
            <w:tcW w:w="1169" w:type="dxa"/>
          </w:tcPr>
          <w:p w14:paraId="4F5CF706" w14:textId="2741E97A" w:rsidR="00335D9D" w:rsidRPr="00A2148F" w:rsidRDefault="00335D9D" w:rsidP="00310D8E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02-2027</w:t>
            </w:r>
          </w:p>
        </w:tc>
        <w:tc>
          <w:tcPr>
            <w:tcW w:w="1134" w:type="dxa"/>
          </w:tcPr>
          <w:p w14:paraId="3C7D87AF" w14:textId="77777777" w:rsidR="00335D9D" w:rsidRPr="00A2148F" w:rsidRDefault="00335D9D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  <w:tc>
          <w:tcPr>
            <w:tcW w:w="4394" w:type="dxa"/>
          </w:tcPr>
          <w:p w14:paraId="36CB0AA2" w14:textId="7DD8AB3A" w:rsidR="00335D9D" w:rsidRPr="00A2148F" w:rsidRDefault="008F66D9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Zaktualizowano założenia do wariantu wdrożenia raz zakres prac</w:t>
            </w:r>
            <w:r w:rsidR="008B5A61">
              <w:rPr>
                <w:rFonts w:ascii="Arial" w:hAnsi="Arial" w:cs="Arial"/>
                <w:color w:val="0070C0"/>
                <w:sz w:val="18"/>
                <w:szCs w:val="20"/>
              </w:rPr>
              <w:t xml:space="preserve"> w obszarze</w:t>
            </w:r>
            <w:r w:rsidR="00335D9D"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 przepięcia kanału transmisji na e-Doręczenia</w:t>
            </w:r>
            <w:r w:rsidR="008B5A61">
              <w:rPr>
                <w:rFonts w:ascii="Arial" w:hAnsi="Arial" w:cs="Arial"/>
                <w:color w:val="0070C0"/>
                <w:sz w:val="18"/>
                <w:szCs w:val="20"/>
              </w:rPr>
              <w:t xml:space="preserve">. </w:t>
            </w:r>
            <w:r>
              <w:rPr>
                <w:rFonts w:ascii="Arial" w:hAnsi="Arial" w:cs="Arial"/>
                <w:color w:val="0070C0"/>
                <w:sz w:val="18"/>
                <w:szCs w:val="20"/>
              </w:rPr>
              <w:t>Trwa proces podpisywania umowy na wdrożenie płatności kartą za usługi na Biznes.gov.pl</w:t>
            </w:r>
            <w:r w:rsidR="008B5A61">
              <w:rPr>
                <w:rFonts w:ascii="Arial" w:hAnsi="Arial" w:cs="Arial"/>
                <w:color w:val="0070C0"/>
                <w:sz w:val="18"/>
                <w:szCs w:val="20"/>
              </w:rPr>
              <w:t>.</w:t>
            </w:r>
            <w:r w:rsidR="00335D9D"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 </w:t>
            </w:r>
            <w:r w:rsidR="007410E5">
              <w:rPr>
                <w:rFonts w:ascii="Arial" w:hAnsi="Arial" w:cs="Arial"/>
                <w:color w:val="0070C0"/>
                <w:sz w:val="18"/>
                <w:szCs w:val="20"/>
              </w:rPr>
              <w:t>Powstały kolejne makiety w ramach nowego</w:t>
            </w:r>
            <w:r w:rsidR="008B5A61">
              <w:rPr>
                <w:rFonts w:ascii="Arial" w:hAnsi="Arial" w:cs="Arial"/>
                <w:color w:val="0070C0"/>
                <w:sz w:val="18"/>
                <w:szCs w:val="20"/>
              </w:rPr>
              <w:t xml:space="preserve"> </w:t>
            </w:r>
            <w:proofErr w:type="spellStart"/>
            <w:r w:rsidR="008B5A61">
              <w:rPr>
                <w:rFonts w:ascii="Arial" w:hAnsi="Arial" w:cs="Arial"/>
                <w:color w:val="0070C0"/>
                <w:sz w:val="18"/>
                <w:szCs w:val="20"/>
              </w:rPr>
              <w:t>styleguide</w:t>
            </w:r>
            <w:proofErr w:type="spellEnd"/>
            <w:r w:rsidR="008B5A61">
              <w:rPr>
                <w:rFonts w:ascii="Arial" w:hAnsi="Arial" w:cs="Arial"/>
                <w:color w:val="0070C0"/>
                <w:sz w:val="18"/>
                <w:szCs w:val="20"/>
              </w:rPr>
              <w:t xml:space="preserve"> systemu, zmiana będzie odbywała się etapowo</w:t>
            </w:r>
            <w:r w:rsidR="007410E5">
              <w:rPr>
                <w:rFonts w:ascii="Arial" w:hAnsi="Arial" w:cs="Arial"/>
                <w:color w:val="0070C0"/>
                <w:sz w:val="18"/>
                <w:szCs w:val="20"/>
              </w:rPr>
              <w:t xml:space="preserve"> – zaktualizowano harmonogram wdrażania</w:t>
            </w:r>
            <w:r w:rsidR="008B5A61">
              <w:rPr>
                <w:rFonts w:ascii="Arial" w:hAnsi="Arial" w:cs="Arial"/>
                <w:color w:val="0070C0"/>
                <w:sz w:val="18"/>
                <w:szCs w:val="20"/>
              </w:rPr>
              <w:t xml:space="preserve">. Równolegle </w:t>
            </w:r>
            <w:r w:rsidR="007410E5">
              <w:rPr>
                <w:rFonts w:ascii="Arial" w:hAnsi="Arial" w:cs="Arial"/>
                <w:color w:val="0070C0"/>
                <w:sz w:val="18"/>
                <w:szCs w:val="20"/>
              </w:rPr>
              <w:t>kontynuowane są</w:t>
            </w:r>
            <w:r w:rsidR="008B5A61">
              <w:rPr>
                <w:rFonts w:ascii="Arial" w:hAnsi="Arial" w:cs="Arial"/>
                <w:color w:val="0070C0"/>
                <w:sz w:val="18"/>
                <w:szCs w:val="20"/>
              </w:rPr>
              <w:t xml:space="preserve"> prace analityczne i deweloperskie dostosowujące moduł zaplecza Biznes.gov.pl do projektowanych modernizacji.</w:t>
            </w:r>
          </w:p>
        </w:tc>
      </w:tr>
    </w:tbl>
    <w:p w14:paraId="526AAE7B" w14:textId="77777777" w:rsidR="00933BEC" w:rsidRPr="00A2148F" w:rsidRDefault="00933BEC" w:rsidP="00F42DDD">
      <w:pPr>
        <w:pStyle w:val="Nagwek2"/>
        <w:numPr>
          <w:ilvl w:val="0"/>
          <w:numId w:val="19"/>
        </w:numPr>
        <w:spacing w:before="360"/>
        <w:rPr>
          <w:rStyle w:val="Nagwek3Znak"/>
          <w:rFonts w:ascii="Arial" w:eastAsiaTheme="minorHAnsi" w:hAnsi="Arial" w:cs="Arial"/>
          <w:b/>
          <w:color w:val="0070C0"/>
          <w:sz w:val="26"/>
          <w:szCs w:val="26"/>
        </w:rPr>
      </w:pPr>
      <w:r w:rsidRPr="00A2148F">
        <w:rPr>
          <w:rStyle w:val="Nagwek3Znak"/>
          <w:rFonts w:ascii="Arial" w:eastAsiaTheme="minorHAnsi" w:hAnsi="Arial" w:cs="Arial"/>
          <w:b/>
          <w:color w:val="auto"/>
        </w:rPr>
        <w:lastRenderedPageBreak/>
        <w:t xml:space="preserve">Udostępnione informacje sektora publicznego i </w:t>
      </w:r>
      <w:proofErr w:type="spellStart"/>
      <w:r w:rsidRPr="00A2148F">
        <w:rPr>
          <w:rStyle w:val="Nagwek3Znak"/>
          <w:rFonts w:ascii="Arial" w:eastAsiaTheme="minorHAnsi" w:hAnsi="Arial" w:cs="Arial"/>
          <w:b/>
          <w:color w:val="auto"/>
        </w:rPr>
        <w:t>zdigitalizowane</w:t>
      </w:r>
      <w:proofErr w:type="spellEnd"/>
      <w:r w:rsidRPr="00A2148F">
        <w:rPr>
          <w:rStyle w:val="Nagwek3Znak"/>
          <w:rFonts w:ascii="Arial" w:eastAsiaTheme="minorHAnsi" w:hAnsi="Arial" w:cs="Arial"/>
          <w:b/>
          <w:color w:val="auto"/>
        </w:rPr>
        <w:t xml:space="preserve"> zasoby</w:t>
      </w:r>
      <w:r w:rsidR="00B41415" w:rsidRPr="00A2148F">
        <w:rPr>
          <w:rStyle w:val="Nagwek3Znak"/>
          <w:rFonts w:ascii="Arial" w:eastAsiaTheme="minorHAnsi" w:hAnsi="Arial" w:cs="Arial"/>
          <w:b/>
          <w:color w:val="auto"/>
          <w:sz w:val="26"/>
          <w:szCs w:val="26"/>
        </w:rPr>
        <w:t xml:space="preserve"> </w:t>
      </w:r>
      <w:r w:rsidR="00B41415" w:rsidRPr="00A2148F">
        <w:rPr>
          <w:rFonts w:ascii="Arial" w:hAnsi="Arial" w:cs="Arial"/>
          <w:color w:val="767171" w:themeColor="background2" w:themeShade="80"/>
          <w:sz w:val="20"/>
          <w:szCs w:val="20"/>
        </w:rPr>
        <w:t>&lt;maksymalnie 2000 znaków&gt;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Udostępnione informacje sektora publicznego i zdigitalizowane zasoby."/>
      </w:tblPr>
      <w:tblGrid>
        <w:gridCol w:w="2937"/>
        <w:gridCol w:w="1169"/>
        <w:gridCol w:w="1134"/>
        <w:gridCol w:w="4394"/>
      </w:tblGrid>
      <w:tr w:rsidR="00C6751B" w:rsidRPr="00A2148F" w14:paraId="7ED4D618" w14:textId="77777777" w:rsidTr="00141A92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61B48C88" w14:textId="77777777" w:rsidR="00C6751B" w:rsidRPr="00A2148F" w:rsidRDefault="000F307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C6751B" w:rsidRPr="00A2148F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169" w:type="dxa"/>
            <w:shd w:val="clear" w:color="auto" w:fill="D0CECE" w:themeFill="background2" w:themeFillShade="E6"/>
            <w:vAlign w:val="center"/>
          </w:tcPr>
          <w:p w14:paraId="6680342A" w14:textId="77777777" w:rsidR="00C6751B" w:rsidRPr="00A2148F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F5E2BA3" w14:textId="77777777" w:rsidR="00C6751B" w:rsidRPr="00A2148F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3ABCFA23" w14:textId="77777777" w:rsidR="00C6751B" w:rsidRPr="00A2148F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C6751B" w:rsidRPr="00A2148F" w14:paraId="153EA8F3" w14:textId="77777777" w:rsidTr="00C6751B">
        <w:tc>
          <w:tcPr>
            <w:tcW w:w="2937" w:type="dxa"/>
          </w:tcPr>
          <w:p w14:paraId="46265E90" w14:textId="4E6EA2CE" w:rsidR="00C6751B" w:rsidRPr="00A2148F" w:rsidRDefault="00C6751B" w:rsidP="00335D9D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  <w:tc>
          <w:tcPr>
            <w:tcW w:w="1169" w:type="dxa"/>
          </w:tcPr>
          <w:p w14:paraId="1C07ACC9" w14:textId="77777777" w:rsidR="00C6751B" w:rsidRPr="00A2148F" w:rsidRDefault="00C6751B" w:rsidP="00C6751B">
            <w:pPr>
              <w:ind w:left="44"/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  <w:p w14:paraId="6D7C5935" w14:textId="77777777" w:rsidR="00C6751B" w:rsidRPr="00A2148F" w:rsidRDefault="00C6751B" w:rsidP="00C6751B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  <w:tc>
          <w:tcPr>
            <w:tcW w:w="1134" w:type="dxa"/>
          </w:tcPr>
          <w:p w14:paraId="56773D50" w14:textId="3E4D4761" w:rsidR="00C6751B" w:rsidRPr="00A2148F" w:rsidRDefault="00C6751B" w:rsidP="00C6751B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  <w:tc>
          <w:tcPr>
            <w:tcW w:w="4394" w:type="dxa"/>
          </w:tcPr>
          <w:p w14:paraId="37781807" w14:textId="6D6E5F5C" w:rsidR="00C6751B" w:rsidRPr="00A2148F" w:rsidRDefault="00C6751B" w:rsidP="00A44EA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</w:tbl>
    <w:p w14:paraId="2598878D" w14:textId="77777777" w:rsidR="004C1D48" w:rsidRPr="00A2148F" w:rsidRDefault="004C1D48" w:rsidP="00F42DDD">
      <w:pPr>
        <w:pStyle w:val="Nagwek3"/>
        <w:numPr>
          <w:ilvl w:val="0"/>
          <w:numId w:val="19"/>
        </w:numPr>
        <w:spacing w:before="360"/>
        <w:rPr>
          <w:rFonts w:ascii="Arial" w:hAnsi="Arial" w:cs="Arial"/>
          <w:sz w:val="18"/>
          <w:szCs w:val="18"/>
        </w:rPr>
      </w:pPr>
      <w:r w:rsidRPr="00A2148F">
        <w:rPr>
          <w:rStyle w:val="Nagwek2Znak"/>
          <w:rFonts w:ascii="Arial" w:hAnsi="Arial" w:cs="Arial"/>
          <w:b/>
          <w:color w:val="auto"/>
          <w:sz w:val="24"/>
          <w:szCs w:val="24"/>
        </w:rPr>
        <w:t>Produkty końcowe projektu</w:t>
      </w:r>
      <w:r w:rsidRPr="00A2148F">
        <w:rPr>
          <w:rStyle w:val="Nagwek2Znak"/>
          <w:rFonts w:ascii="Arial" w:hAnsi="Arial" w:cs="Arial"/>
          <w:color w:val="auto"/>
          <w:sz w:val="24"/>
          <w:szCs w:val="24"/>
        </w:rPr>
        <w:t xml:space="preserve"> (inne niż wskazane w pkt </w:t>
      </w:r>
      <w:r w:rsidR="00B64B3C" w:rsidRPr="00A2148F">
        <w:rPr>
          <w:rStyle w:val="Nagwek2Znak"/>
          <w:rFonts w:ascii="Arial" w:hAnsi="Arial" w:cs="Arial"/>
          <w:color w:val="auto"/>
          <w:sz w:val="24"/>
          <w:szCs w:val="24"/>
        </w:rPr>
        <w:t>4</w:t>
      </w:r>
      <w:r w:rsidRPr="00A2148F">
        <w:rPr>
          <w:rStyle w:val="Nagwek2Znak"/>
          <w:rFonts w:ascii="Arial" w:hAnsi="Arial" w:cs="Arial"/>
          <w:color w:val="auto"/>
          <w:sz w:val="24"/>
          <w:szCs w:val="24"/>
        </w:rPr>
        <w:t xml:space="preserve"> </w:t>
      </w:r>
      <w:r w:rsidR="009256F2" w:rsidRPr="00A2148F">
        <w:rPr>
          <w:rStyle w:val="Nagwek2Znak"/>
          <w:rFonts w:ascii="Arial" w:hAnsi="Arial" w:cs="Arial"/>
          <w:color w:val="auto"/>
          <w:sz w:val="24"/>
          <w:szCs w:val="24"/>
        </w:rPr>
        <w:t xml:space="preserve">i </w:t>
      </w:r>
      <w:r w:rsidR="00B64B3C" w:rsidRPr="00A2148F">
        <w:rPr>
          <w:rStyle w:val="Nagwek2Znak"/>
          <w:rFonts w:ascii="Arial" w:hAnsi="Arial" w:cs="Arial"/>
          <w:color w:val="auto"/>
          <w:sz w:val="24"/>
          <w:szCs w:val="24"/>
        </w:rPr>
        <w:t>5</w:t>
      </w:r>
      <w:r w:rsidR="00E1688D" w:rsidRPr="00A2148F">
        <w:rPr>
          <w:rStyle w:val="Nagwek2Znak"/>
          <w:rFonts w:ascii="Arial" w:hAnsi="Arial" w:cs="Arial"/>
          <w:color w:val="auto"/>
          <w:sz w:val="24"/>
          <w:szCs w:val="24"/>
        </w:rPr>
        <w:t>)</w:t>
      </w:r>
      <w:r w:rsidRPr="00A2148F">
        <w:rPr>
          <w:rFonts w:ascii="Arial" w:hAnsi="Arial" w:cs="Arial"/>
          <w:color w:val="auto"/>
        </w:rPr>
        <w:t xml:space="preserve"> </w:t>
      </w:r>
      <w:r w:rsidR="00B41415" w:rsidRPr="00A2148F">
        <w:rPr>
          <w:rFonts w:ascii="Arial" w:hAnsi="Arial" w:cs="Arial"/>
          <w:color w:val="767171" w:themeColor="background2" w:themeShade="80"/>
          <w:sz w:val="20"/>
          <w:szCs w:val="18"/>
        </w:rPr>
        <w:t>&lt;maksymalnie 20</w:t>
      </w:r>
      <w:r w:rsidRPr="00A2148F">
        <w:rPr>
          <w:rFonts w:ascii="Arial" w:hAnsi="Arial" w:cs="Arial"/>
          <w:color w:val="767171" w:themeColor="background2" w:themeShade="80"/>
          <w:sz w:val="20"/>
          <w:szCs w:val="18"/>
        </w:rPr>
        <w:t>00 znaków&gt;</w:t>
      </w:r>
      <w:r w:rsidRPr="00A2148F">
        <w:rPr>
          <w:rFonts w:ascii="Arial" w:hAnsi="Arial" w:cs="Arial"/>
          <w:sz w:val="20"/>
          <w:szCs w:val="18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Produkty końcowe projektu "/>
      </w:tblPr>
      <w:tblGrid>
        <w:gridCol w:w="2547"/>
        <w:gridCol w:w="1701"/>
        <w:gridCol w:w="1843"/>
        <w:gridCol w:w="3543"/>
      </w:tblGrid>
      <w:tr w:rsidR="004C1D48" w:rsidRPr="00A2148F" w14:paraId="6B0B045E" w14:textId="77777777" w:rsidTr="3721F553">
        <w:trPr>
          <w:tblHeader/>
        </w:trPr>
        <w:tc>
          <w:tcPr>
            <w:tcW w:w="2547" w:type="dxa"/>
            <w:shd w:val="clear" w:color="auto" w:fill="D0CECE" w:themeFill="background2" w:themeFillShade="E6"/>
          </w:tcPr>
          <w:p w14:paraId="6794EB4F" w14:textId="77777777" w:rsidR="004C1D48" w:rsidRPr="00A2148F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Nazwa produktu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571433A7" w14:textId="77777777" w:rsidR="004C1D48" w:rsidRPr="00A2148F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3D0E7478" w14:textId="77777777" w:rsidR="004C1D48" w:rsidRPr="00A2148F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543" w:type="dxa"/>
            <w:shd w:val="clear" w:color="auto" w:fill="D0CECE" w:themeFill="background2" w:themeFillShade="E6"/>
          </w:tcPr>
          <w:p w14:paraId="6E970186" w14:textId="77777777" w:rsidR="004C1D48" w:rsidRPr="00A2148F" w:rsidRDefault="004C1D48" w:rsidP="64E3F0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bCs/>
                <w:sz w:val="20"/>
                <w:szCs w:val="20"/>
              </w:rPr>
              <w:t>Komp</w:t>
            </w:r>
            <w:r w:rsidR="00B41415" w:rsidRPr="00A2148F">
              <w:rPr>
                <w:rFonts w:ascii="Arial" w:hAnsi="Arial" w:cs="Arial"/>
                <w:b/>
                <w:bCs/>
                <w:sz w:val="20"/>
                <w:szCs w:val="20"/>
              </w:rPr>
              <w:t>lementarność względem produktów</w:t>
            </w:r>
            <w:r w:rsidRPr="00A214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innych projektów </w:t>
            </w:r>
          </w:p>
          <w:p w14:paraId="32225B08" w14:textId="77777777" w:rsidR="004C1D48" w:rsidRPr="00A2148F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1D48" w:rsidRPr="00A2148F" w14:paraId="50A66C72" w14:textId="77777777" w:rsidTr="3721F553">
        <w:tc>
          <w:tcPr>
            <w:tcW w:w="2547" w:type="dxa"/>
          </w:tcPr>
          <w:p w14:paraId="1DDDDEE9" w14:textId="58EEDEC1" w:rsidR="00A86449" w:rsidRPr="00A2148F" w:rsidRDefault="00F97D79" w:rsidP="00A44EA2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3721F553">
              <w:rPr>
                <w:rFonts w:ascii="Arial" w:hAnsi="Arial" w:cs="Arial"/>
                <w:color w:val="0070C0"/>
                <w:sz w:val="18"/>
                <w:szCs w:val="18"/>
              </w:rPr>
              <w:t>Raport z badań UX</w:t>
            </w:r>
          </w:p>
          <w:p w14:paraId="20B36869" w14:textId="3E03A669" w:rsidR="00A86449" w:rsidRPr="00A2148F" w:rsidRDefault="00A86449" w:rsidP="00A44EA2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D66C21" w14:textId="756F1971" w:rsidR="00A86449" w:rsidRPr="00A2148F" w:rsidRDefault="00F97D79" w:rsidP="00A44EA2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05-2025</w:t>
            </w:r>
          </w:p>
          <w:p w14:paraId="1DB94B1B" w14:textId="2F51CB82" w:rsidR="00A86449" w:rsidRPr="00A2148F" w:rsidRDefault="00A86449" w:rsidP="00A8644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882FECF" w14:textId="1EF959F8" w:rsidR="004C1D48" w:rsidRPr="00A2148F" w:rsidRDefault="00E250A0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>03-2025</w:t>
            </w:r>
          </w:p>
        </w:tc>
        <w:tc>
          <w:tcPr>
            <w:tcW w:w="3543" w:type="dxa"/>
          </w:tcPr>
          <w:p w14:paraId="43CDFE6D" w14:textId="2EFE714B" w:rsidR="004C1D48" w:rsidRPr="00A2148F" w:rsidRDefault="004C1D48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277D0F" w:rsidRPr="00A2148F" w14:paraId="3E564C9B" w14:textId="77777777" w:rsidTr="3721F553">
        <w:tc>
          <w:tcPr>
            <w:tcW w:w="2547" w:type="dxa"/>
          </w:tcPr>
          <w:p w14:paraId="509782C6" w14:textId="2D13D6A6" w:rsidR="00277D0F" w:rsidRPr="00A2148F" w:rsidRDefault="00277D0F" w:rsidP="00A44EA2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Rozbudowany System Techniczny SDG</w:t>
            </w:r>
          </w:p>
        </w:tc>
        <w:tc>
          <w:tcPr>
            <w:tcW w:w="1701" w:type="dxa"/>
          </w:tcPr>
          <w:p w14:paraId="5F80C96F" w14:textId="6FF8F39E" w:rsidR="00277D0F" w:rsidRPr="00A2148F" w:rsidRDefault="00277D0F" w:rsidP="00A44EA2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03-2026</w:t>
            </w:r>
          </w:p>
        </w:tc>
        <w:tc>
          <w:tcPr>
            <w:tcW w:w="1843" w:type="dxa"/>
          </w:tcPr>
          <w:p w14:paraId="6ABC898E" w14:textId="77777777" w:rsidR="00277D0F" w:rsidRPr="00A2148F" w:rsidRDefault="00277D0F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3543" w:type="dxa"/>
          </w:tcPr>
          <w:p w14:paraId="5FAA2001" w14:textId="0620FA98" w:rsidR="00277D0F" w:rsidRPr="00A2148F" w:rsidRDefault="00277D0F" w:rsidP="00277D0F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System CEIDG – </w:t>
            </w:r>
            <w:r w:rsidR="00E864ED"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pobieranie </w:t>
            </w:r>
            <w:r w:rsidR="00F02650" w:rsidRPr="00A2148F">
              <w:rPr>
                <w:rFonts w:ascii="Arial" w:hAnsi="Arial" w:cs="Arial"/>
                <w:color w:val="0070C0"/>
                <w:sz w:val="18"/>
                <w:szCs w:val="18"/>
              </w:rPr>
              <w:t>danych z API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– w trakcie </w:t>
            </w:r>
            <w:r w:rsidR="007A035A">
              <w:rPr>
                <w:rFonts w:ascii="Arial" w:hAnsi="Arial" w:cs="Arial"/>
                <w:color w:val="0070C0"/>
                <w:sz w:val="18"/>
                <w:szCs w:val="18"/>
              </w:rPr>
              <w:t>realizacji</w:t>
            </w:r>
          </w:p>
          <w:p w14:paraId="34BD5E7C" w14:textId="7AC0FCEC" w:rsidR="00277D0F" w:rsidRPr="00A2148F" w:rsidRDefault="00277D0F" w:rsidP="00277D0F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System Biznes.gov.pl </w:t>
            </w:r>
            <w:r w:rsidR="00857E5D"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przesyłanie dokumentów załączników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– w trakcie </w:t>
            </w:r>
            <w:r w:rsidR="008B5A61">
              <w:rPr>
                <w:rFonts w:ascii="Arial" w:hAnsi="Arial" w:cs="Arial"/>
                <w:color w:val="0070C0"/>
                <w:sz w:val="18"/>
                <w:szCs w:val="18"/>
              </w:rPr>
              <w:t>realizacji</w:t>
            </w:r>
          </w:p>
          <w:p w14:paraId="3286139B" w14:textId="70070C75" w:rsidR="00277D0F" w:rsidRPr="00A2148F" w:rsidRDefault="00277D0F" w:rsidP="00277D0F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System Węzła Krajowego – </w:t>
            </w:r>
            <w:r w:rsidR="00D063EA" w:rsidRPr="00A2148F">
              <w:rPr>
                <w:rFonts w:ascii="Arial" w:hAnsi="Arial" w:cs="Arial"/>
                <w:color w:val="0070C0"/>
                <w:sz w:val="18"/>
                <w:szCs w:val="18"/>
              </w:rPr>
              <w:t>logowanie i pobieranie danych użytkownika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– w trakcie </w:t>
            </w:r>
            <w:r w:rsidR="002531BF" w:rsidRPr="00A2148F">
              <w:rPr>
                <w:rFonts w:ascii="Arial" w:hAnsi="Arial" w:cs="Arial"/>
                <w:color w:val="0070C0"/>
                <w:sz w:val="18"/>
                <w:szCs w:val="18"/>
              </w:rPr>
              <w:t>prac dewelopersko-wdrożeniowych</w:t>
            </w:r>
          </w:p>
          <w:p w14:paraId="2DA78663" w14:textId="05A96EC5" w:rsidR="0056446B" w:rsidRPr="00A2148F" w:rsidRDefault="0056446B" w:rsidP="00277D0F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ST SDG EU – pobieranie i wysyłanie dokumentów załącznika – w trakcie analityki i prac dewelopersko-wdrożeniowych</w:t>
            </w:r>
          </w:p>
          <w:p w14:paraId="638AD21B" w14:textId="73F833FD" w:rsidR="0056446B" w:rsidRPr="00A2148F" w:rsidRDefault="0056446B" w:rsidP="00277D0F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SDG </w:t>
            </w: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Evidence</w:t>
            </w:r>
            <w:proofErr w:type="spellEnd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Broker – pobieranie identyfikatora dowodu – w trakcie analityki i prac dewelopersko-wdrożeniowych</w:t>
            </w:r>
          </w:p>
          <w:p w14:paraId="548519EC" w14:textId="7F87C291" w:rsidR="0056446B" w:rsidRPr="00A2148F" w:rsidRDefault="0056446B" w:rsidP="00277D0F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SDG Data Service Directory – pobieranie adresu usługi – w trakcie analityki i prac dewelopersko-wdrożeniowych</w:t>
            </w:r>
          </w:p>
          <w:p w14:paraId="1562F7A1" w14:textId="77777777" w:rsidR="00D62365" w:rsidRPr="00A2148F" w:rsidRDefault="00D62365" w:rsidP="00277D0F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  <w:p w14:paraId="5DF5EB72" w14:textId="77777777" w:rsidR="00277D0F" w:rsidRPr="00A2148F" w:rsidRDefault="00277D0F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F97D79" w:rsidRPr="00A2148F" w14:paraId="734F3D38" w14:textId="77777777" w:rsidTr="3721F553">
        <w:tc>
          <w:tcPr>
            <w:tcW w:w="2547" w:type="dxa"/>
          </w:tcPr>
          <w:p w14:paraId="5F7C4654" w14:textId="6254386A" w:rsidR="00F97D79" w:rsidRPr="00A2148F" w:rsidRDefault="00F97D79" w:rsidP="00F97D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Rozbudowany System CEIDG </w:t>
            </w:r>
          </w:p>
        </w:tc>
        <w:tc>
          <w:tcPr>
            <w:tcW w:w="1701" w:type="dxa"/>
          </w:tcPr>
          <w:p w14:paraId="3DA2E4F3" w14:textId="62D43755" w:rsidR="00F97D79" w:rsidRPr="00A2148F" w:rsidRDefault="00F97D79" w:rsidP="00A44EA2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03-2026</w:t>
            </w:r>
          </w:p>
        </w:tc>
        <w:tc>
          <w:tcPr>
            <w:tcW w:w="1843" w:type="dxa"/>
          </w:tcPr>
          <w:p w14:paraId="2D360F5A" w14:textId="77777777" w:rsidR="00F97D79" w:rsidRPr="00A2148F" w:rsidRDefault="00F97D79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3543" w:type="dxa"/>
          </w:tcPr>
          <w:p w14:paraId="7180BD81" w14:textId="63E1755F" w:rsidR="00277D0F" w:rsidRPr="00A2148F" w:rsidRDefault="00277D0F" w:rsidP="00277D0F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System Praca.gov.pl – </w:t>
            </w:r>
            <w:r w:rsidR="003F1AF7"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udostępnianie danych </w:t>
            </w:r>
            <w:r w:rsidR="007C25BA" w:rsidRPr="00A2148F">
              <w:rPr>
                <w:rFonts w:ascii="Arial" w:hAnsi="Arial" w:cs="Arial"/>
                <w:color w:val="0070C0"/>
                <w:sz w:val="18"/>
                <w:szCs w:val="18"/>
              </w:rPr>
              <w:t>z API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– w trakcie analityki</w:t>
            </w:r>
          </w:p>
          <w:p w14:paraId="490AD553" w14:textId="2A2E29C5" w:rsidR="00F97D79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AS systemy bankowe – przyjmowanie wniosków – istniejący</w:t>
            </w:r>
          </w:p>
          <w:p w14:paraId="1C081EC6" w14:textId="51EE2AA4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Węzeł Krajowy – żądania identyfikacji i uwierzytelniania – istniejący</w:t>
            </w:r>
          </w:p>
          <w:p w14:paraId="66AC4BBB" w14:textId="4E148955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eDoręczenia</w:t>
            </w:r>
            <w:proofErr w:type="spellEnd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–</w:t>
            </w:r>
            <w:r w:rsidR="0056446B"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pobieranie ADE firm</w:t>
            </w:r>
            <w:r w:rsidR="0056446B" w:rsidRPr="00A2148F">
              <w:rPr>
                <w:rFonts w:ascii="Arial" w:hAnsi="Arial" w:cs="Arial"/>
                <w:color w:val="0070C0"/>
                <w:sz w:val="18"/>
                <w:szCs w:val="18"/>
              </w:rPr>
              <w:t>, wysyłanie wniosków o wpis do BAE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- istniejący</w:t>
            </w:r>
          </w:p>
          <w:p w14:paraId="520C1562" w14:textId="0B2491BA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Profil Zaufany – podpisywanie dokumentów i weryfikacja – istniejący</w:t>
            </w:r>
          </w:p>
          <w:p w14:paraId="70569A40" w14:textId="2396C6BA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REGON – wnioski </w:t>
            </w:r>
            <w:r w:rsidR="0056446B"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o 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nadanie REGON i zmiany danych firm – istniejący</w:t>
            </w:r>
          </w:p>
          <w:p w14:paraId="374096AA" w14:textId="225A11D1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Pobyt – weryfikacja obywatelstwa – istniejący</w:t>
            </w:r>
          </w:p>
          <w:p w14:paraId="786C6A27" w14:textId="57BFD053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SeRce</w:t>
            </w:r>
            <w:proofErr w:type="spellEnd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– statusy wniosków i zwrócenie NIP</w:t>
            </w:r>
            <w:r w:rsidR="0056446B" w:rsidRPr="00A2148F">
              <w:rPr>
                <w:rFonts w:ascii="Arial" w:hAnsi="Arial" w:cs="Arial"/>
                <w:color w:val="0070C0"/>
                <w:sz w:val="18"/>
                <w:szCs w:val="18"/>
              </w:rPr>
              <w:t>, wysyłanie danych rejestracyjnych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– istniejący</w:t>
            </w:r>
          </w:p>
          <w:p w14:paraId="2820A823" w14:textId="10EBD312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PESEL – weryfikacja i zmiana danych osobowych – istniejący</w:t>
            </w:r>
          </w:p>
          <w:p w14:paraId="2E244E42" w14:textId="7033940A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KRK</w:t>
            </w:r>
            <w:r w:rsidR="0035499C"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2.0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– pobieranie informacji o zakazie prowadzenia działalności – istniejący</w:t>
            </w:r>
          </w:p>
          <w:p w14:paraId="093C8D21" w14:textId="07D06C38" w:rsidR="00D62365" w:rsidRPr="00A2148F" w:rsidRDefault="0056446B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KSI ZUS – pobieranie informacji o statusie wniosku, wysyłanie danych rejestracyjnych – istniejący</w:t>
            </w:r>
          </w:p>
          <w:p w14:paraId="7C8AD9E3" w14:textId="4F775DD3" w:rsidR="0056446B" w:rsidRPr="00A2148F" w:rsidRDefault="0056446B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nSIU</w:t>
            </w:r>
            <w:proofErr w:type="spellEnd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KRUS – pobieranie informacji o statusie wniosku, wysyłanie danych rejestracyjnych – istniejący</w:t>
            </w:r>
          </w:p>
          <w:p w14:paraId="0FF7DB6F" w14:textId="50CA1B49" w:rsidR="0056446B" w:rsidRPr="00A2148F" w:rsidRDefault="0056446B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lastRenderedPageBreak/>
              <w:t xml:space="preserve">TERYT – </w:t>
            </w:r>
            <w:r w:rsidR="007656BF" w:rsidRPr="00911238">
              <w:rPr>
                <w:rFonts w:ascii="Arial" w:hAnsi="Arial" w:cs="Arial"/>
                <w:color w:val="0070C0"/>
                <w:sz w:val="18"/>
                <w:szCs w:val="18"/>
              </w:rPr>
              <w:t>pobieranie podziału terytorialnego i słowników adresów – istniejący</w:t>
            </w:r>
          </w:p>
          <w:p w14:paraId="48BE8569" w14:textId="3D4743F6" w:rsidR="009459AB" w:rsidRPr="00A2148F" w:rsidRDefault="009459AB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KRS – pobieranie danych firm z rejestru – istniejący</w:t>
            </w:r>
          </w:p>
          <w:p w14:paraId="40591409" w14:textId="33B1EE4E" w:rsidR="009459AB" w:rsidRPr="00A2148F" w:rsidRDefault="009459AB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Biznes.gov.pl – komunikacja dwustronna w zakresie firm i wniosków – istniejący</w:t>
            </w:r>
          </w:p>
          <w:p w14:paraId="7DA10B8A" w14:textId="2BE35B53" w:rsidR="009459AB" w:rsidRPr="00A2148F" w:rsidRDefault="009459AB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ST SDG PL </w:t>
            </w:r>
            <w:r w:rsidR="00BF34CC" w:rsidRPr="00A2148F">
              <w:rPr>
                <w:rFonts w:ascii="Arial" w:hAnsi="Arial" w:cs="Arial"/>
                <w:color w:val="0070C0"/>
                <w:sz w:val="18"/>
                <w:szCs w:val="18"/>
              </w:rPr>
              <w:t>–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="00BF34CC" w:rsidRPr="00A2148F">
              <w:rPr>
                <w:rFonts w:ascii="Arial" w:hAnsi="Arial" w:cs="Arial"/>
                <w:color w:val="0070C0"/>
                <w:sz w:val="18"/>
                <w:szCs w:val="18"/>
              </w:rPr>
              <w:t>wysyłanie danych poprzez API (załączniki) – w trakcie analityki</w:t>
            </w:r>
            <w:r w:rsidR="007A035A">
              <w:rPr>
                <w:rFonts w:ascii="Arial" w:hAnsi="Arial" w:cs="Arial"/>
                <w:color w:val="0070C0"/>
                <w:sz w:val="18"/>
                <w:szCs w:val="18"/>
              </w:rPr>
              <w:t xml:space="preserve">, </w:t>
            </w:r>
            <w:r w:rsidR="007410E5">
              <w:rPr>
                <w:rFonts w:ascii="Arial" w:hAnsi="Arial" w:cs="Arial"/>
                <w:color w:val="0070C0"/>
                <w:sz w:val="18"/>
                <w:szCs w:val="18"/>
              </w:rPr>
              <w:t>kontynuacja</w:t>
            </w:r>
            <w:r w:rsidR="007A035A">
              <w:rPr>
                <w:rFonts w:ascii="Arial" w:hAnsi="Arial" w:cs="Arial"/>
                <w:color w:val="0070C0"/>
                <w:sz w:val="18"/>
                <w:szCs w:val="18"/>
              </w:rPr>
              <w:t xml:space="preserve"> realizacji</w:t>
            </w:r>
          </w:p>
          <w:p w14:paraId="0DF7B7B4" w14:textId="1D9CB160" w:rsidR="0056446B" w:rsidRPr="00A2148F" w:rsidRDefault="0056446B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F97D79" w:rsidRPr="00A2148F" w14:paraId="3D3CEC7D" w14:textId="77777777" w:rsidTr="3721F553">
        <w:tc>
          <w:tcPr>
            <w:tcW w:w="2547" w:type="dxa"/>
          </w:tcPr>
          <w:p w14:paraId="52F3B211" w14:textId="1E5DC461" w:rsidR="00F97D79" w:rsidRPr="00A2148F" w:rsidRDefault="00F97D79" w:rsidP="00A44EA2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lastRenderedPageBreak/>
              <w:t>Materiały informacyjno-promocyjne</w:t>
            </w:r>
          </w:p>
        </w:tc>
        <w:tc>
          <w:tcPr>
            <w:tcW w:w="1701" w:type="dxa"/>
          </w:tcPr>
          <w:p w14:paraId="6A031050" w14:textId="71F978D3" w:rsidR="00F97D79" w:rsidRPr="00A2148F" w:rsidRDefault="00F97D79" w:rsidP="00A44EA2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09-2026</w:t>
            </w:r>
          </w:p>
        </w:tc>
        <w:tc>
          <w:tcPr>
            <w:tcW w:w="1843" w:type="dxa"/>
          </w:tcPr>
          <w:p w14:paraId="1295BA9C" w14:textId="77777777" w:rsidR="00F97D79" w:rsidRPr="00A2148F" w:rsidRDefault="00F97D79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3543" w:type="dxa"/>
          </w:tcPr>
          <w:p w14:paraId="1524BB94" w14:textId="77777777" w:rsidR="00F97D79" w:rsidRPr="00A2148F" w:rsidRDefault="00F97D79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F97D79" w:rsidRPr="00A2148F" w14:paraId="6E4EF22D" w14:textId="77777777" w:rsidTr="3721F553">
        <w:tc>
          <w:tcPr>
            <w:tcW w:w="2547" w:type="dxa"/>
          </w:tcPr>
          <w:p w14:paraId="1E52CE22" w14:textId="77B064FA" w:rsidR="00F97D79" w:rsidRPr="00A2148F" w:rsidRDefault="00F97D79" w:rsidP="00A44EA2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Końcowy raport z cyklu testów bezpieczeństwa</w:t>
            </w:r>
          </w:p>
        </w:tc>
        <w:tc>
          <w:tcPr>
            <w:tcW w:w="1701" w:type="dxa"/>
          </w:tcPr>
          <w:p w14:paraId="69BAB887" w14:textId="0EAF441A" w:rsidR="00F97D79" w:rsidRPr="00A2148F" w:rsidRDefault="00F97D79" w:rsidP="00A44EA2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11-2026</w:t>
            </w:r>
          </w:p>
        </w:tc>
        <w:tc>
          <w:tcPr>
            <w:tcW w:w="1843" w:type="dxa"/>
          </w:tcPr>
          <w:p w14:paraId="3B460C81" w14:textId="77777777" w:rsidR="00F97D79" w:rsidRPr="00A2148F" w:rsidRDefault="00F97D79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3543" w:type="dxa"/>
          </w:tcPr>
          <w:p w14:paraId="095A7534" w14:textId="77777777" w:rsidR="00F97D79" w:rsidRPr="00A2148F" w:rsidRDefault="00F97D79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F97D79" w:rsidRPr="00A2148F" w14:paraId="4EDD9BD3" w14:textId="77777777" w:rsidTr="3721F553">
        <w:tc>
          <w:tcPr>
            <w:tcW w:w="2547" w:type="dxa"/>
          </w:tcPr>
          <w:p w14:paraId="303607E7" w14:textId="48162D13" w:rsidR="00F97D79" w:rsidRPr="00A2148F" w:rsidRDefault="00F97D79" w:rsidP="00A44EA2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Końcowy raport z cyklu testów wydajności</w:t>
            </w:r>
          </w:p>
        </w:tc>
        <w:tc>
          <w:tcPr>
            <w:tcW w:w="1701" w:type="dxa"/>
          </w:tcPr>
          <w:p w14:paraId="23D9EBFB" w14:textId="7EECE32B" w:rsidR="00F97D79" w:rsidRPr="00A2148F" w:rsidRDefault="00F97D79" w:rsidP="00A44EA2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11-2026</w:t>
            </w:r>
          </w:p>
        </w:tc>
        <w:tc>
          <w:tcPr>
            <w:tcW w:w="1843" w:type="dxa"/>
          </w:tcPr>
          <w:p w14:paraId="7A3EC576" w14:textId="4EC8F6C2" w:rsidR="00F97D79" w:rsidRPr="00A2148F" w:rsidRDefault="00F97D79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3543" w:type="dxa"/>
          </w:tcPr>
          <w:p w14:paraId="552A326E" w14:textId="77777777" w:rsidR="00F97D79" w:rsidRPr="00A2148F" w:rsidRDefault="00F97D79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F97D79" w:rsidRPr="00A2148F" w14:paraId="13D32D94" w14:textId="77777777" w:rsidTr="3721F553">
        <w:tc>
          <w:tcPr>
            <w:tcW w:w="2547" w:type="dxa"/>
          </w:tcPr>
          <w:p w14:paraId="3A0190CD" w14:textId="6959165E" w:rsidR="00F97D79" w:rsidRPr="00A2148F" w:rsidRDefault="00F97D79" w:rsidP="00A44EA2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Końcowy raport z cyklu testów dostępności</w:t>
            </w:r>
          </w:p>
        </w:tc>
        <w:tc>
          <w:tcPr>
            <w:tcW w:w="1701" w:type="dxa"/>
          </w:tcPr>
          <w:p w14:paraId="691CCD08" w14:textId="2B776DBE" w:rsidR="00F97D79" w:rsidRPr="00A2148F" w:rsidRDefault="00F97D79" w:rsidP="00A44EA2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11-2026</w:t>
            </w:r>
          </w:p>
        </w:tc>
        <w:tc>
          <w:tcPr>
            <w:tcW w:w="1843" w:type="dxa"/>
          </w:tcPr>
          <w:p w14:paraId="10F28D77" w14:textId="77777777" w:rsidR="00F97D79" w:rsidRPr="00A2148F" w:rsidRDefault="00F97D79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3543" w:type="dxa"/>
          </w:tcPr>
          <w:p w14:paraId="4429D4BD" w14:textId="77777777" w:rsidR="00F97D79" w:rsidRPr="00A2148F" w:rsidRDefault="00F97D79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F97D79" w:rsidRPr="00A2148F" w14:paraId="79AA80E4" w14:textId="77777777" w:rsidTr="3721F553">
        <w:tc>
          <w:tcPr>
            <w:tcW w:w="2547" w:type="dxa"/>
          </w:tcPr>
          <w:p w14:paraId="09BA2200" w14:textId="77777777" w:rsidR="00F97D79" w:rsidRPr="00A2148F" w:rsidRDefault="00F97D79" w:rsidP="00F97D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Rozbudowany system Biznes.gov.pl w zakresie dodania modułu kadrowego,</w:t>
            </w:r>
          </w:p>
          <w:p w14:paraId="44B70C94" w14:textId="77777777" w:rsidR="00F97D79" w:rsidRPr="00A2148F" w:rsidRDefault="00F97D79" w:rsidP="00F97D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zmodernizowanego zaplecza, rozszerzonego katalogu e-płatności i</w:t>
            </w:r>
          </w:p>
          <w:p w14:paraId="10A19ADB" w14:textId="3D6A548B" w:rsidR="00F97D79" w:rsidRPr="00A2148F" w:rsidRDefault="00F97D79" w:rsidP="00F97D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zaktualizowanego layoutu</w:t>
            </w:r>
          </w:p>
        </w:tc>
        <w:tc>
          <w:tcPr>
            <w:tcW w:w="1701" w:type="dxa"/>
          </w:tcPr>
          <w:p w14:paraId="22BE74DD" w14:textId="46253C5C" w:rsidR="00F97D79" w:rsidRPr="00A2148F" w:rsidRDefault="00F97D79" w:rsidP="00A44EA2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02-2027</w:t>
            </w:r>
          </w:p>
        </w:tc>
        <w:tc>
          <w:tcPr>
            <w:tcW w:w="1843" w:type="dxa"/>
          </w:tcPr>
          <w:p w14:paraId="7F9609B0" w14:textId="77777777" w:rsidR="00F97D79" w:rsidRPr="00A2148F" w:rsidRDefault="00F97D79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3543" w:type="dxa"/>
          </w:tcPr>
          <w:p w14:paraId="795FFE8E" w14:textId="5B609E9E" w:rsidR="00277D0F" w:rsidRPr="00A2148F" w:rsidRDefault="00277D0F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System CEIDG – </w:t>
            </w:r>
            <w:r w:rsidR="006D1BE6" w:rsidRPr="00A2148F">
              <w:rPr>
                <w:rFonts w:ascii="Arial" w:hAnsi="Arial" w:cs="Arial"/>
                <w:color w:val="0070C0"/>
                <w:sz w:val="18"/>
                <w:szCs w:val="18"/>
              </w:rPr>
              <w:t>pobieranie danych z API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– w trakcie analityki</w:t>
            </w:r>
          </w:p>
          <w:p w14:paraId="1515EDD9" w14:textId="61A607D7" w:rsidR="00277D0F" w:rsidRPr="00A2148F" w:rsidRDefault="00277D0F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System Praca.gov.pl – </w:t>
            </w:r>
            <w:r w:rsidR="006D1BE6" w:rsidRPr="00A2148F">
              <w:rPr>
                <w:rFonts w:ascii="Arial" w:hAnsi="Arial" w:cs="Arial"/>
                <w:color w:val="0070C0"/>
                <w:sz w:val="18"/>
                <w:szCs w:val="18"/>
              </w:rPr>
              <w:t>pobieranie i wysyłanie danych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– </w:t>
            </w:r>
            <w:r w:rsidR="007410E5">
              <w:rPr>
                <w:rFonts w:ascii="Arial" w:hAnsi="Arial" w:cs="Arial"/>
                <w:color w:val="0070C0"/>
                <w:sz w:val="18"/>
                <w:szCs w:val="18"/>
              </w:rPr>
              <w:t>kontynuacja analityki, rozpoczęcie realizacji</w:t>
            </w:r>
          </w:p>
          <w:p w14:paraId="478BAE78" w14:textId="5B3CF3EE" w:rsidR="00277D0F" w:rsidRPr="00A2148F" w:rsidRDefault="00277D0F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Systemy e-płatności – </w:t>
            </w:r>
            <w:r w:rsidR="00FB5B29" w:rsidRPr="00A2148F">
              <w:rPr>
                <w:rFonts w:ascii="Arial" w:hAnsi="Arial" w:cs="Arial"/>
                <w:color w:val="0070C0"/>
                <w:sz w:val="18"/>
                <w:szCs w:val="18"/>
              </w:rPr>
              <w:t>realizacja usług płatności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– w trakcie analityki</w:t>
            </w:r>
          </w:p>
          <w:p w14:paraId="2EDEF03E" w14:textId="08B84D22" w:rsidR="008476A4" w:rsidRPr="00A2148F" w:rsidRDefault="008476A4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System Techniczny SDG – pobieranie załączników – w</w:t>
            </w:r>
            <w:r w:rsidR="00D62365"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trakcie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="001431A2" w:rsidRPr="00A2148F">
              <w:rPr>
                <w:rFonts w:ascii="Arial" w:hAnsi="Arial" w:cs="Arial"/>
                <w:color w:val="0070C0"/>
                <w:sz w:val="18"/>
                <w:szCs w:val="18"/>
              </w:rPr>
              <w:t>analityki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</w:p>
          <w:p w14:paraId="3BDBE5A4" w14:textId="77777777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e-Doręczenia – wymiana korespondencji – w trakcie analityki</w:t>
            </w:r>
          </w:p>
          <w:p w14:paraId="5284FB2B" w14:textId="0BE2FA9B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KAP – pobieranie danych podmiotów publicznych – istniejący</w:t>
            </w:r>
          </w:p>
          <w:p w14:paraId="43823F50" w14:textId="4E517DCA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Operatorzy e-płatności – wymiana danych transakcyjnych – istniejący, analityka </w:t>
            </w: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ws</w:t>
            </w:r>
            <w:proofErr w:type="spellEnd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. kolejnych metod</w:t>
            </w:r>
          </w:p>
          <w:p w14:paraId="3CFEBA0D" w14:textId="77777777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KRS – pobieranie danych o reprezentantach – w trakcie analityki</w:t>
            </w:r>
          </w:p>
          <w:p w14:paraId="4077B2FA" w14:textId="3FDFC97D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ePUAP</w:t>
            </w:r>
            <w:proofErr w:type="spellEnd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– wymiana dokumentów odpowiedzi na wnioski – istniejący</w:t>
            </w:r>
          </w:p>
          <w:p w14:paraId="09FC7BAB" w14:textId="04E5640A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Profil Zaufany – wymiana danych w zakresie podpisu </w:t>
            </w:r>
            <w:r w:rsidR="0056446B" w:rsidRPr="00A2148F">
              <w:rPr>
                <w:rFonts w:ascii="Arial" w:hAnsi="Arial" w:cs="Arial"/>
                <w:color w:val="0070C0"/>
                <w:sz w:val="18"/>
                <w:szCs w:val="18"/>
              </w:rPr>
              <w:t>–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istniejący</w:t>
            </w:r>
          </w:p>
          <w:p w14:paraId="26E1F00C" w14:textId="6318C2D9" w:rsidR="0056446B" w:rsidRPr="00A2148F" w:rsidRDefault="0056446B" w:rsidP="0056446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TERYT – </w:t>
            </w:r>
            <w:r w:rsidR="007656BF" w:rsidRPr="00911238">
              <w:rPr>
                <w:rFonts w:ascii="Arial" w:hAnsi="Arial" w:cs="Arial"/>
                <w:color w:val="0070C0"/>
                <w:sz w:val="18"/>
                <w:szCs w:val="18"/>
              </w:rPr>
              <w:t>pobieranie podziału terytorialnego i słowników adresów – istniejący</w:t>
            </w:r>
          </w:p>
          <w:p w14:paraId="1FD15A97" w14:textId="379B4A31" w:rsidR="0035499C" w:rsidRPr="00A2148F" w:rsidRDefault="0035499C" w:rsidP="0056446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Profil Zaufany – dwustronna komunikacja w zakresie podpisywanych dokumentów - istniejący</w:t>
            </w:r>
          </w:p>
          <w:p w14:paraId="39FEA91D" w14:textId="331BE312" w:rsidR="0056446B" w:rsidRPr="00A2148F" w:rsidRDefault="0056446B" w:rsidP="006251DB">
            <w:pPr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</w:pPr>
          </w:p>
        </w:tc>
      </w:tr>
    </w:tbl>
    <w:p w14:paraId="2AC8CEEF" w14:textId="73D2E2F8" w:rsidR="00BB059E" w:rsidRPr="00A2148F" w:rsidRDefault="00BB059E" w:rsidP="00F42DDD">
      <w:pPr>
        <w:pStyle w:val="Akapitzlist"/>
        <w:numPr>
          <w:ilvl w:val="0"/>
          <w:numId w:val="19"/>
        </w:numPr>
        <w:spacing w:before="360" w:after="120"/>
        <w:rPr>
          <w:rFonts w:ascii="Arial" w:hAnsi="Arial" w:cs="Arial"/>
          <w:sz w:val="20"/>
          <w:szCs w:val="20"/>
        </w:rPr>
      </w:pPr>
      <w:r w:rsidRPr="00A2148F">
        <w:rPr>
          <w:rStyle w:val="Nagwek2Znak"/>
          <w:rFonts w:ascii="Arial" w:hAnsi="Arial" w:cs="Arial"/>
          <w:b/>
          <w:color w:val="auto"/>
          <w:sz w:val="24"/>
          <w:szCs w:val="24"/>
        </w:rPr>
        <w:t>R</w:t>
      </w:r>
      <w:r w:rsidR="00304D04" w:rsidRPr="00A2148F">
        <w:rPr>
          <w:rStyle w:val="Nagwek2Znak"/>
          <w:rFonts w:ascii="Arial" w:hAnsi="Arial" w:cs="Arial"/>
          <w:b/>
          <w:color w:val="auto"/>
          <w:sz w:val="24"/>
          <w:szCs w:val="24"/>
        </w:rPr>
        <w:t>yzyka</w:t>
      </w:r>
      <w:r w:rsidR="00B41415" w:rsidRPr="00A2148F">
        <w:rPr>
          <w:rStyle w:val="Nagwek3Znak"/>
          <w:rFonts w:ascii="Arial" w:hAnsi="Arial" w:cs="Arial"/>
          <w:b/>
          <w:color w:val="auto"/>
        </w:rPr>
        <w:t xml:space="preserve"> </w:t>
      </w:r>
      <w:r w:rsidR="00DA34DF" w:rsidRPr="00A2148F">
        <w:rPr>
          <w:rFonts w:ascii="Arial" w:hAnsi="Arial" w:cs="Arial"/>
          <w:color w:val="0070C0"/>
        </w:rPr>
        <w:t xml:space="preserve"> </w:t>
      </w:r>
      <w:r w:rsidR="00B41415" w:rsidRPr="00A2148F">
        <w:rPr>
          <w:rFonts w:ascii="Arial" w:hAnsi="Arial" w:cs="Arial"/>
          <w:color w:val="0070C0"/>
        </w:rPr>
        <w:t xml:space="preserve"> </w:t>
      </w:r>
      <w:r w:rsidR="00DA34DF" w:rsidRPr="00A2148F">
        <w:rPr>
          <w:rFonts w:ascii="Arial" w:hAnsi="Arial" w:cs="Arial"/>
          <w:color w:val="767171" w:themeColor="background2" w:themeShade="80"/>
          <w:sz w:val="20"/>
          <w:szCs w:val="20"/>
        </w:rPr>
        <w:t>&lt;</w:t>
      </w:r>
      <w:r w:rsidR="00B41415" w:rsidRPr="00A2148F">
        <w:rPr>
          <w:rFonts w:ascii="Arial" w:hAnsi="Arial" w:cs="Arial"/>
          <w:color w:val="767171" w:themeColor="background2" w:themeShade="80"/>
          <w:sz w:val="20"/>
          <w:szCs w:val="20"/>
        </w:rPr>
        <w:t>maksymalnie 20</w:t>
      </w:r>
      <w:r w:rsidR="00DA34DF" w:rsidRPr="00A2148F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</w:p>
    <w:p w14:paraId="3DDCF603" w14:textId="60D6B485" w:rsidR="00CF2E64" w:rsidRPr="00A2148F" w:rsidRDefault="00CF2E64" w:rsidP="00F25348">
      <w:pPr>
        <w:spacing w:after="120"/>
        <w:rPr>
          <w:rFonts w:ascii="Arial" w:hAnsi="Arial" w:cs="Arial"/>
          <w:sz w:val="20"/>
          <w:szCs w:val="20"/>
        </w:rPr>
      </w:pPr>
      <w:r w:rsidRPr="00A2148F">
        <w:rPr>
          <w:rFonts w:ascii="Arial" w:hAnsi="Arial" w:cs="Arial"/>
          <w:b/>
          <w:sz w:val="20"/>
          <w:szCs w:val="20"/>
        </w:rPr>
        <w:t>Ryzyka wpływające na realizację projektu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  <w:tblCaption w:val="Ryzyka wpływające na realizację projektu."/>
      </w:tblPr>
      <w:tblGrid>
        <w:gridCol w:w="3265"/>
        <w:gridCol w:w="1697"/>
        <w:gridCol w:w="2126"/>
        <w:gridCol w:w="2410"/>
      </w:tblGrid>
      <w:tr w:rsidR="00322614" w:rsidRPr="00A2148F" w14:paraId="1581B854" w14:textId="77777777" w:rsidTr="00322614">
        <w:trPr>
          <w:tblHeader/>
        </w:trPr>
        <w:tc>
          <w:tcPr>
            <w:tcW w:w="3265" w:type="dxa"/>
            <w:shd w:val="clear" w:color="auto" w:fill="D0CECE" w:themeFill="background2" w:themeFillShade="E6"/>
            <w:vAlign w:val="center"/>
          </w:tcPr>
          <w:p w14:paraId="17E590FF" w14:textId="77777777" w:rsidR="00322614" w:rsidRPr="00A2148F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Nazwa ryzyka</w:t>
            </w:r>
          </w:p>
        </w:tc>
        <w:tc>
          <w:tcPr>
            <w:tcW w:w="1697" w:type="dxa"/>
            <w:shd w:val="clear" w:color="auto" w:fill="D0CECE" w:themeFill="background2" w:themeFillShade="E6"/>
            <w:vAlign w:val="center"/>
          </w:tcPr>
          <w:p w14:paraId="5CF84D84" w14:textId="68D9FB69" w:rsidR="00322614" w:rsidRPr="00A2148F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 xml:space="preserve">Siła oddziaływania 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35BFD90C" w14:textId="053D019F" w:rsidR="00322614" w:rsidRPr="00A2148F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Prawdopodobieństwo wystąpienia ryzyka</w:t>
            </w:r>
          </w:p>
        </w:tc>
        <w:tc>
          <w:tcPr>
            <w:tcW w:w="2410" w:type="dxa"/>
            <w:shd w:val="clear" w:color="auto" w:fill="D0CECE" w:themeFill="background2" w:themeFillShade="E6"/>
            <w:vAlign w:val="center"/>
          </w:tcPr>
          <w:p w14:paraId="3CC2BAB6" w14:textId="34B6AC4C" w:rsidR="00322614" w:rsidRPr="00A2148F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Sposób zarzadzania ryzykiem</w:t>
            </w:r>
          </w:p>
        </w:tc>
      </w:tr>
      <w:tr w:rsidR="00322614" w:rsidRPr="00A2148F" w14:paraId="3897D7DF" w14:textId="77777777" w:rsidTr="00322614">
        <w:tc>
          <w:tcPr>
            <w:tcW w:w="3265" w:type="dxa"/>
            <w:vAlign w:val="center"/>
          </w:tcPr>
          <w:p w14:paraId="25374FF2" w14:textId="3A656B06" w:rsidR="00322614" w:rsidRPr="00A2148F" w:rsidRDefault="00234E05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Oddanie do użytku produktów niespełniających oczekiwań głównych użytkowników, ze względu niekompletną lub błędną analizę potrzeb interesariuszy</w:t>
            </w:r>
          </w:p>
        </w:tc>
        <w:tc>
          <w:tcPr>
            <w:tcW w:w="1697" w:type="dxa"/>
          </w:tcPr>
          <w:p w14:paraId="5602BE9F" w14:textId="117EEDCB" w:rsidR="00322614" w:rsidRPr="00A2148F" w:rsidRDefault="00234E05" w:rsidP="009F09BF">
            <w:pPr>
              <w:rPr>
                <w:rFonts w:ascii="Arial" w:hAnsi="Arial" w:cs="Arial"/>
                <w:color w:val="0070C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593D4C92" w14:textId="10722E71" w:rsidR="00322614" w:rsidRPr="00A2148F" w:rsidRDefault="00234E05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Niskie</w:t>
            </w:r>
          </w:p>
        </w:tc>
        <w:tc>
          <w:tcPr>
            <w:tcW w:w="2410" w:type="dxa"/>
          </w:tcPr>
          <w:p w14:paraId="169F0396" w14:textId="77777777" w:rsidR="001C7519" w:rsidRPr="00A2148F" w:rsidRDefault="001C7519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1. </w:t>
            </w:r>
          </w:p>
          <w:p w14:paraId="3BAF615B" w14:textId="2F6D7E9C" w:rsidR="00322614" w:rsidRPr="00A2148F" w:rsidRDefault="00234E05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Zaangażowanie interesariuszy w realizację produktów. Wykorzystanie analizy UX w procesie projektowania rozwiązania, stosowa</w:t>
            </w: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>nie rozwiązań skierowanych na potrzeby użytkowników</w:t>
            </w:r>
          </w:p>
          <w:p w14:paraId="01D1525C" w14:textId="77777777" w:rsidR="001C7519" w:rsidRPr="00A2148F" w:rsidRDefault="001C7519" w:rsidP="00C1106C">
            <w:pPr>
              <w:rPr>
                <w:rFonts w:ascii="Arial" w:hAnsi="Arial" w:cs="Arial"/>
                <w:color w:val="0070C0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Cs w:val="20"/>
              </w:rPr>
              <w:t xml:space="preserve">2. </w:t>
            </w:r>
          </w:p>
          <w:p w14:paraId="537C4B88" w14:textId="6123A19C" w:rsidR="001C7519" w:rsidRDefault="001C7519" w:rsidP="00C1106C">
            <w:pPr>
              <w:rPr>
                <w:rFonts w:ascii="Arial" w:hAnsi="Arial" w:cs="Arial"/>
                <w:color w:val="0070C0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Cs w:val="20"/>
              </w:rPr>
              <w:t>efekt: wytworzenie rozwiązań odpowiadających na rzeczywiste oczekiwania użytkowników</w:t>
            </w:r>
            <w:r w:rsidR="00AE04F0">
              <w:rPr>
                <w:rFonts w:ascii="Arial" w:hAnsi="Arial" w:cs="Arial"/>
                <w:color w:val="0070C0"/>
                <w:szCs w:val="20"/>
              </w:rPr>
              <w:t xml:space="preserve"> </w:t>
            </w:r>
          </w:p>
          <w:p w14:paraId="258B0F93" w14:textId="77777777" w:rsidR="0050100B" w:rsidRPr="0050100B" w:rsidRDefault="0050100B" w:rsidP="0050100B">
            <w:pPr>
              <w:rPr>
                <w:rFonts w:ascii="Arial" w:hAnsi="Arial" w:cs="Arial"/>
                <w:color w:val="0070C0"/>
              </w:rPr>
            </w:pPr>
            <w:r w:rsidRPr="0050100B">
              <w:rPr>
                <w:rFonts w:ascii="Arial" w:hAnsi="Arial" w:cs="Arial"/>
                <w:color w:val="0070C0"/>
              </w:rPr>
              <w:t>3.</w:t>
            </w:r>
          </w:p>
          <w:p w14:paraId="4257AD15" w14:textId="62E13BAA" w:rsidR="0050100B" w:rsidRPr="00A2148F" w:rsidRDefault="0050100B" w:rsidP="0050100B">
            <w:pPr>
              <w:rPr>
                <w:rFonts w:ascii="Arial" w:hAnsi="Arial" w:cs="Arial"/>
                <w:color w:val="0070C0"/>
              </w:rPr>
            </w:pPr>
            <w:r w:rsidRPr="0050100B">
              <w:rPr>
                <w:rFonts w:ascii="Arial" w:hAnsi="Arial" w:cs="Arial"/>
                <w:color w:val="0070C0"/>
              </w:rPr>
              <w:t>Nie nastąpiła zmiana w zakresie przedmiotowego ryzyka w stosunku do poprzedniego okresu sprawozdawczego</w:t>
            </w:r>
          </w:p>
        </w:tc>
      </w:tr>
      <w:tr w:rsidR="00234E05" w:rsidRPr="00A2148F" w14:paraId="0B849BD9" w14:textId="77777777" w:rsidTr="00322614">
        <w:tc>
          <w:tcPr>
            <w:tcW w:w="3265" w:type="dxa"/>
            <w:vAlign w:val="center"/>
          </w:tcPr>
          <w:p w14:paraId="0A2FCC03" w14:textId="6E6B0FC7" w:rsidR="00234E05" w:rsidRPr="00A2148F" w:rsidRDefault="00234E05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>Wytworzenie usługi korzystającej z rozwiązań technologicznych, mającej odmienne interfejsy użytkownika i niekompatybilne w stosunku do obecnie funkcjonujących usług na Biznes.gov.pl</w:t>
            </w:r>
          </w:p>
        </w:tc>
        <w:tc>
          <w:tcPr>
            <w:tcW w:w="1697" w:type="dxa"/>
          </w:tcPr>
          <w:p w14:paraId="66B25884" w14:textId="5D503A0D" w:rsidR="00234E05" w:rsidRPr="00A2148F" w:rsidRDefault="00234E05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Średnia</w:t>
            </w:r>
          </w:p>
        </w:tc>
        <w:tc>
          <w:tcPr>
            <w:tcW w:w="2126" w:type="dxa"/>
          </w:tcPr>
          <w:p w14:paraId="62FAC074" w14:textId="3A1060DB" w:rsidR="00234E05" w:rsidRPr="00A2148F" w:rsidRDefault="00234E05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 w:rsidRPr="00A2148F"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Niskie</w:t>
            </w:r>
          </w:p>
        </w:tc>
        <w:tc>
          <w:tcPr>
            <w:tcW w:w="2410" w:type="dxa"/>
          </w:tcPr>
          <w:p w14:paraId="65735344" w14:textId="7B8C0A27" w:rsidR="001C7519" w:rsidRPr="00A2148F" w:rsidRDefault="001C7519" w:rsidP="001C7519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223C166E" w14:textId="799BB4C8" w:rsidR="00234E05" w:rsidRPr="00A2148F" w:rsidRDefault="00234E05" w:rsidP="001C7519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Opracowanie planu budowy i modernizacji usług z uwzględnieniem aktualnego stanu zasobów, rozwiązań technicznych i technologicznych.</w:t>
            </w:r>
          </w:p>
          <w:p w14:paraId="78C89EB0" w14:textId="77777777" w:rsidR="001C7519" w:rsidRPr="00A2148F" w:rsidRDefault="001C7519" w:rsidP="00234E05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  <w:p w14:paraId="6A75A4AE" w14:textId="77777777" w:rsidR="001C7519" w:rsidRPr="00A2148F" w:rsidRDefault="001C7519" w:rsidP="00234E05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4A0F989C" w14:textId="77777777" w:rsidR="001C7519" w:rsidRDefault="001C7519" w:rsidP="00234E05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Efekt: wybór rozwiązań kompatybilnych z obecnie funkcjonującymi</w:t>
            </w:r>
          </w:p>
          <w:p w14:paraId="2F89D767" w14:textId="77777777" w:rsidR="0050100B" w:rsidRDefault="0050100B" w:rsidP="00234E05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48B60FB0" w14:textId="216CDFFB" w:rsidR="0050100B" w:rsidRPr="00A2148F" w:rsidRDefault="0050100B" w:rsidP="00234E05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50100B">
              <w:rPr>
                <w:rFonts w:ascii="Arial" w:hAnsi="Arial" w:cs="Arial"/>
                <w:color w:val="0070C0"/>
                <w:sz w:val="18"/>
                <w:szCs w:val="20"/>
              </w:rPr>
              <w:t>Nie nastąpiła zmiana w zakresie przedmiotowego ryzyka w stosunku do poprzedniego okresu sprawozdawczego</w:t>
            </w:r>
          </w:p>
        </w:tc>
      </w:tr>
      <w:tr w:rsidR="00234E05" w:rsidRPr="00A2148F" w14:paraId="3854168E" w14:textId="77777777" w:rsidTr="00322614">
        <w:tc>
          <w:tcPr>
            <w:tcW w:w="3265" w:type="dxa"/>
            <w:vAlign w:val="center"/>
          </w:tcPr>
          <w:p w14:paraId="70536644" w14:textId="2A16B67D" w:rsidR="00234E05" w:rsidRPr="00A2148F" w:rsidRDefault="00F55EB2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F55EB2">
              <w:rPr>
                <w:rFonts w:ascii="Arial" w:hAnsi="Arial" w:cs="Arial"/>
                <w:color w:val="0070C0"/>
                <w:sz w:val="18"/>
                <w:szCs w:val="20"/>
              </w:rPr>
              <w:t xml:space="preserve">Brak zapewnienia API do integracji z systemem umów </w:t>
            </w:r>
            <w:proofErr w:type="spellStart"/>
            <w:r w:rsidRPr="00F55EB2">
              <w:rPr>
                <w:rFonts w:ascii="Arial" w:hAnsi="Arial" w:cs="Arial"/>
                <w:color w:val="0070C0"/>
                <w:sz w:val="18"/>
                <w:szCs w:val="20"/>
              </w:rPr>
              <w:t>MRPiPS</w:t>
            </w:r>
            <w:proofErr w:type="spellEnd"/>
            <w:r w:rsidRPr="00F55EB2">
              <w:rPr>
                <w:rFonts w:ascii="Arial" w:hAnsi="Arial" w:cs="Arial"/>
                <w:color w:val="0070C0"/>
                <w:sz w:val="18"/>
                <w:szCs w:val="20"/>
              </w:rPr>
              <w:t xml:space="preserve"> oraz </w:t>
            </w:r>
            <w:proofErr w:type="spellStart"/>
            <w:r w:rsidRPr="00F55EB2">
              <w:rPr>
                <w:rFonts w:ascii="Arial" w:hAnsi="Arial" w:cs="Arial"/>
                <w:color w:val="0070C0"/>
                <w:sz w:val="18"/>
                <w:szCs w:val="20"/>
              </w:rPr>
              <w:t>xsd</w:t>
            </w:r>
            <w:proofErr w:type="spellEnd"/>
            <w:r w:rsidRPr="00F55EB2">
              <w:rPr>
                <w:rFonts w:ascii="Arial" w:hAnsi="Arial" w:cs="Arial"/>
                <w:color w:val="0070C0"/>
                <w:sz w:val="18"/>
                <w:szCs w:val="20"/>
              </w:rPr>
              <w:t xml:space="preserve"> dokumentów elektronicznych na czas przewidziany w harmonogramie</w:t>
            </w:r>
          </w:p>
        </w:tc>
        <w:tc>
          <w:tcPr>
            <w:tcW w:w="1697" w:type="dxa"/>
          </w:tcPr>
          <w:p w14:paraId="4A8744F9" w14:textId="7369E1C9" w:rsidR="00234E05" w:rsidRPr="00A2148F" w:rsidRDefault="00DE1879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426DF17A" w14:textId="5115C52F" w:rsidR="00234E05" w:rsidRPr="00A2148F" w:rsidRDefault="00F55EB2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Wysokie</w:t>
            </w:r>
          </w:p>
        </w:tc>
        <w:tc>
          <w:tcPr>
            <w:tcW w:w="2410" w:type="dxa"/>
          </w:tcPr>
          <w:p w14:paraId="60EB7B05" w14:textId="77777777" w:rsidR="005A2096" w:rsidRPr="00A2148F" w:rsidRDefault="005A2096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3BB6EB12" w14:textId="77777777" w:rsidR="00F55EB2" w:rsidRDefault="00F55EB2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F55EB2">
              <w:rPr>
                <w:rFonts w:ascii="Arial" w:hAnsi="Arial" w:cs="Arial"/>
                <w:color w:val="0070C0"/>
                <w:sz w:val="18"/>
                <w:szCs w:val="20"/>
              </w:rPr>
              <w:t>Uwzględnienie opóźnienia w założeniach harmonogramu kolejnych prac celem minimalizacji opóźnień w osiągnięciu kolejnych kamieni milowych</w:t>
            </w:r>
          </w:p>
          <w:p w14:paraId="3F9B68E4" w14:textId="26984C61" w:rsidR="005A2096" w:rsidRPr="00A2148F" w:rsidRDefault="005A2096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780322AE" w14:textId="77777777" w:rsidR="005A2096" w:rsidRDefault="005A2096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Efekt: monitorowanie postępu w procesie udostępnienia API, płynne dostosowanie harmonogramu prac do ewentualnych opóźnień niezależnych od realizujących projekt</w:t>
            </w:r>
          </w:p>
          <w:p w14:paraId="06957C00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0ED5BA2D" w14:textId="1268EF11" w:rsidR="0050100B" w:rsidRPr="00A2148F" w:rsidRDefault="00AE04F0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50100B">
              <w:rPr>
                <w:rFonts w:ascii="Arial" w:hAnsi="Arial" w:cs="Arial"/>
                <w:color w:val="0070C0"/>
                <w:sz w:val="18"/>
                <w:szCs w:val="20"/>
              </w:rPr>
              <w:t>Nie nastąpiła zmiana w zakresie przedmiotowego ryzyka w stosunku do poprzedniego okresu sprawozdawczego</w:t>
            </w:r>
          </w:p>
        </w:tc>
      </w:tr>
      <w:tr w:rsidR="00234E05" w:rsidRPr="00A2148F" w14:paraId="1960298F" w14:textId="77777777" w:rsidTr="00322614">
        <w:tc>
          <w:tcPr>
            <w:tcW w:w="3265" w:type="dxa"/>
            <w:vAlign w:val="center"/>
          </w:tcPr>
          <w:p w14:paraId="1639C9F5" w14:textId="7A3E6DC2" w:rsidR="00234E05" w:rsidRPr="00A2148F" w:rsidRDefault="00DE1879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Ograniczony dostęp do zasobów ludzkich i technicznych w związku z nieprzewidywanym zaangażowaniem w inne projekty realizowane w MRiT i po stronie Partnera</w:t>
            </w:r>
          </w:p>
        </w:tc>
        <w:tc>
          <w:tcPr>
            <w:tcW w:w="1697" w:type="dxa"/>
          </w:tcPr>
          <w:p w14:paraId="42057E77" w14:textId="10D1618F" w:rsidR="00234E05" w:rsidRPr="00A2148F" w:rsidRDefault="00DE1879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67D1797D" w14:textId="13BCFFBD" w:rsidR="00234E05" w:rsidRPr="00A2148F" w:rsidRDefault="00DE1879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 w:rsidRPr="00A2148F"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Niskie</w:t>
            </w:r>
          </w:p>
        </w:tc>
        <w:tc>
          <w:tcPr>
            <w:tcW w:w="2410" w:type="dxa"/>
          </w:tcPr>
          <w:p w14:paraId="740E11B7" w14:textId="77777777" w:rsidR="005A2096" w:rsidRPr="00A2148F" w:rsidRDefault="005A2096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094E1D97" w14:textId="77777777" w:rsidR="00234E05" w:rsidRPr="00A2148F" w:rsidRDefault="00DE1879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Powołanie dedykowanego zespołu projektowego z przypisanymi zadaniami i </w:t>
            </w: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>zakresami odpowiedzialności. Dodatkowo outsourcing specjalistów będzie realizowany od początku projektu (w przypadku napotkanych problemów z zatrudnieniem)</w:t>
            </w:r>
          </w:p>
          <w:p w14:paraId="051E99DF" w14:textId="77777777" w:rsidR="005A2096" w:rsidRPr="00A2148F" w:rsidRDefault="005A2096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4C1E2875" w14:textId="77777777" w:rsidR="005A2096" w:rsidRDefault="005A2096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Efekt: Zaplanowanie zasobów adekwatnych do nakładu pracy</w:t>
            </w:r>
          </w:p>
          <w:p w14:paraId="6D984979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6A2E9D94" w14:textId="25498EAA" w:rsidR="0050100B" w:rsidRPr="00A2148F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50100B">
              <w:rPr>
                <w:rFonts w:ascii="Arial" w:hAnsi="Arial" w:cs="Arial"/>
                <w:color w:val="0070C0"/>
                <w:sz w:val="18"/>
                <w:szCs w:val="20"/>
              </w:rPr>
              <w:t>Nie nastąpiła zmiana w zakresie przedmiotowego ryzyka w stosunku do poprzedniego okresu sprawozdawczego</w:t>
            </w:r>
          </w:p>
        </w:tc>
      </w:tr>
      <w:tr w:rsidR="006761E1" w:rsidRPr="00A2148F" w14:paraId="194944E8" w14:textId="77777777" w:rsidTr="00322614">
        <w:tc>
          <w:tcPr>
            <w:tcW w:w="3265" w:type="dxa"/>
            <w:vAlign w:val="center"/>
          </w:tcPr>
          <w:p w14:paraId="325D9D09" w14:textId="2E9E16AC" w:rsidR="006761E1" w:rsidRPr="00A2148F" w:rsidRDefault="00D9074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>Brak zapewnienia infrastruktury chmurowej na czas przewidziany w harmonogramie.</w:t>
            </w:r>
          </w:p>
        </w:tc>
        <w:tc>
          <w:tcPr>
            <w:tcW w:w="1697" w:type="dxa"/>
          </w:tcPr>
          <w:p w14:paraId="4C5E3AE9" w14:textId="066E5260" w:rsidR="006761E1" w:rsidRPr="00A2148F" w:rsidRDefault="00F55EB2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Mała</w:t>
            </w:r>
          </w:p>
        </w:tc>
        <w:tc>
          <w:tcPr>
            <w:tcW w:w="2126" w:type="dxa"/>
          </w:tcPr>
          <w:p w14:paraId="5606D1E9" w14:textId="3EE158D5" w:rsidR="006761E1" w:rsidRPr="00A2148F" w:rsidRDefault="00F55EB2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Wysokie</w:t>
            </w:r>
          </w:p>
        </w:tc>
        <w:tc>
          <w:tcPr>
            <w:tcW w:w="2410" w:type="dxa"/>
          </w:tcPr>
          <w:p w14:paraId="7131D4A7" w14:textId="77777777" w:rsidR="006761E1" w:rsidRPr="00A2148F" w:rsidRDefault="00D9074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0271E447" w14:textId="77777777" w:rsidR="00F55EB2" w:rsidRDefault="00F55EB2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F55EB2">
              <w:rPr>
                <w:rFonts w:ascii="Arial" w:hAnsi="Arial" w:cs="Arial"/>
                <w:color w:val="0070C0"/>
                <w:sz w:val="18"/>
                <w:szCs w:val="20"/>
              </w:rPr>
              <w:t>Przygoto</w:t>
            </w:r>
            <w:r>
              <w:rPr>
                <w:rFonts w:ascii="Arial" w:hAnsi="Arial" w:cs="Arial"/>
                <w:color w:val="0070C0"/>
                <w:sz w:val="18"/>
                <w:szCs w:val="20"/>
              </w:rPr>
              <w:t>wa</w:t>
            </w:r>
            <w:r w:rsidRPr="00F55EB2">
              <w:rPr>
                <w:rFonts w:ascii="Arial" w:hAnsi="Arial" w:cs="Arial"/>
                <w:color w:val="0070C0"/>
                <w:sz w:val="18"/>
                <w:szCs w:val="20"/>
              </w:rPr>
              <w:t>nie zaktualizowanego harmonogramu migracji niewpływającego na opóźnienie w pozostałych obszarach projektowych</w:t>
            </w:r>
          </w:p>
          <w:p w14:paraId="43DEA958" w14:textId="1F365544" w:rsidR="00D90748" w:rsidRPr="00A2148F" w:rsidRDefault="00D9074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2. </w:t>
            </w:r>
          </w:p>
          <w:p w14:paraId="08E4D8F6" w14:textId="77777777" w:rsidR="00D90748" w:rsidRDefault="00D9074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Efekt: ustalenie optymalnego harmonogramu migracji do chmury</w:t>
            </w:r>
          </w:p>
          <w:p w14:paraId="26D5AABF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5EAFCC9B" w14:textId="46007FCA" w:rsidR="0050100B" w:rsidRPr="00A2148F" w:rsidRDefault="00964E04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50100B">
              <w:rPr>
                <w:rFonts w:ascii="Arial" w:hAnsi="Arial" w:cs="Arial"/>
                <w:color w:val="0070C0"/>
                <w:sz w:val="18"/>
                <w:szCs w:val="20"/>
              </w:rPr>
              <w:t>Nie nastąpiła zmiana w zakresie przedmiotowego ryzyka w stosunku do poprzedniego okresu sprawozdawczego</w:t>
            </w:r>
          </w:p>
        </w:tc>
      </w:tr>
      <w:tr w:rsidR="006761E1" w:rsidRPr="00A2148F" w14:paraId="6053C7D4" w14:textId="77777777" w:rsidTr="00322614">
        <w:tc>
          <w:tcPr>
            <w:tcW w:w="3265" w:type="dxa"/>
            <w:vAlign w:val="center"/>
          </w:tcPr>
          <w:p w14:paraId="26833809" w14:textId="56CDDFF3" w:rsidR="006761E1" w:rsidRPr="00A2148F" w:rsidRDefault="00D9074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Zmiana przepisów prawa, które wpływają na planowane do wdrożenia funkcjonalności i usług</w:t>
            </w:r>
          </w:p>
        </w:tc>
        <w:tc>
          <w:tcPr>
            <w:tcW w:w="1697" w:type="dxa"/>
          </w:tcPr>
          <w:p w14:paraId="13097B14" w14:textId="682B3534" w:rsidR="006761E1" w:rsidRPr="00A2148F" w:rsidRDefault="00D90748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6DC35E84" w14:textId="64A835D9" w:rsidR="006761E1" w:rsidRPr="00A2148F" w:rsidRDefault="00964E04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5CDCA618" w14:textId="77777777" w:rsidR="006761E1" w:rsidRPr="00A2148F" w:rsidRDefault="00D9074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35456CF0" w14:textId="77777777" w:rsidR="00D90748" w:rsidRPr="00A2148F" w:rsidRDefault="00D9074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Monitorowanie legislacji, bieżąca współpraca z osobami odpowiedzialnymi za nowe lub zmieniane akty prawne.  </w:t>
            </w:r>
          </w:p>
          <w:p w14:paraId="1D92376B" w14:textId="77777777" w:rsidR="00D90748" w:rsidRPr="00A2148F" w:rsidRDefault="00D9074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314E0733" w14:textId="77777777" w:rsidR="00D90748" w:rsidRDefault="00D9074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Efekt: możliwość reagowania na zmiany przepisów na etapie propozycji tych zmian</w:t>
            </w:r>
          </w:p>
          <w:p w14:paraId="6311DE68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7B0DED41" w14:textId="710433CB" w:rsidR="0050100B" w:rsidRPr="00A2148F" w:rsidRDefault="00964E04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W okresie sprawozdawczym zainicjowany został przez właściwe resorty proces nowelizacji przepisów dot. systemu umów oraz e-Doręczeń. W związku z powyższym, podniesiono stopień prawdopodobieństwa materializacji. Zespół projektowy w reakcji na to ryzyko, bierze udział w opiniowaniu tych projektów zmian.</w:t>
            </w:r>
          </w:p>
        </w:tc>
      </w:tr>
      <w:tr w:rsidR="00AF2DE0" w:rsidRPr="00A2148F" w14:paraId="7EAD778F" w14:textId="77777777" w:rsidTr="00322614">
        <w:tc>
          <w:tcPr>
            <w:tcW w:w="3265" w:type="dxa"/>
            <w:vAlign w:val="center"/>
          </w:tcPr>
          <w:p w14:paraId="29B853B4" w14:textId="2CA80DA2" w:rsidR="00AF2DE0" w:rsidRPr="00A2148F" w:rsidRDefault="00AF2DE0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Pojawienie się w trakcie realizacji prac niespodziewanych problemów technologicznych  </w:t>
            </w:r>
          </w:p>
        </w:tc>
        <w:tc>
          <w:tcPr>
            <w:tcW w:w="1697" w:type="dxa"/>
          </w:tcPr>
          <w:p w14:paraId="1F6FFA88" w14:textId="4585BF8B" w:rsidR="00AF2DE0" w:rsidRPr="00A2148F" w:rsidRDefault="00AF2DE0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Średnia</w:t>
            </w:r>
          </w:p>
        </w:tc>
        <w:tc>
          <w:tcPr>
            <w:tcW w:w="2126" w:type="dxa"/>
          </w:tcPr>
          <w:p w14:paraId="25EAFA97" w14:textId="58C5EA08" w:rsidR="00AF2DE0" w:rsidRPr="00A2148F" w:rsidRDefault="00AF2DE0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 w:rsidRPr="00A2148F"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Niskie</w:t>
            </w:r>
          </w:p>
        </w:tc>
        <w:tc>
          <w:tcPr>
            <w:tcW w:w="2410" w:type="dxa"/>
          </w:tcPr>
          <w:p w14:paraId="4144401F" w14:textId="77777777" w:rsidR="00AF2DE0" w:rsidRPr="00A2148F" w:rsidRDefault="00AF2DE0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0B6DF3FF" w14:textId="77777777" w:rsidR="00AF2DE0" w:rsidRPr="00A2148F" w:rsidRDefault="00AF2DE0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Zaangażowanie w realizację personelu z doświad</w:t>
            </w: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 xml:space="preserve">czeniem w realizacji projektów i umiejętnością </w:t>
            </w: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mitygacji</w:t>
            </w:r>
            <w:proofErr w:type="spellEnd"/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 zagrożeń, wykorzystywanie sprawdzonych technologii.  </w:t>
            </w:r>
          </w:p>
          <w:p w14:paraId="2211D9CF" w14:textId="77777777" w:rsidR="00AF2DE0" w:rsidRPr="00A2148F" w:rsidRDefault="00AF2DE0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3722A395" w14:textId="77777777" w:rsidR="00AF2DE0" w:rsidRDefault="00AF2DE0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Efekt: zaangażowanie członków zespołu projektowego w proces rozwiązywania problemów o charakterze technologicznym i ich eliminowania</w:t>
            </w:r>
          </w:p>
          <w:p w14:paraId="69982A2D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429C3BC3" w14:textId="455E021C" w:rsidR="0050100B" w:rsidRPr="00A2148F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50100B">
              <w:rPr>
                <w:rFonts w:ascii="Arial" w:hAnsi="Arial" w:cs="Arial"/>
                <w:color w:val="0070C0"/>
                <w:sz w:val="18"/>
                <w:szCs w:val="20"/>
              </w:rPr>
              <w:t>Nie nastąpiła zmiana w zakresie przedmiotowego ryzyka w stosunku do poprzedniego okresu sprawozdawczego</w:t>
            </w:r>
          </w:p>
        </w:tc>
      </w:tr>
      <w:tr w:rsidR="008D7F78" w:rsidRPr="00A2148F" w14:paraId="10EE3A9C" w14:textId="77777777" w:rsidTr="00322614">
        <w:tc>
          <w:tcPr>
            <w:tcW w:w="3265" w:type="dxa"/>
            <w:vAlign w:val="center"/>
          </w:tcPr>
          <w:p w14:paraId="1B31C738" w14:textId="770A394C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>Brak zapewnienia po stronie MC dostępu do danych firmy w danych identyfikacyjnych systemu WK dla sc</w:t>
            </w:r>
            <w:r w:rsidR="002A3FD6" w:rsidRPr="00A2148F">
              <w:rPr>
                <w:rFonts w:ascii="Arial" w:hAnsi="Arial" w:cs="Arial"/>
                <w:color w:val="0070C0"/>
                <w:sz w:val="18"/>
                <w:szCs w:val="20"/>
              </w:rPr>
              <w:t>e</w:t>
            </w: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nariusza transgranicznego</w:t>
            </w:r>
          </w:p>
        </w:tc>
        <w:tc>
          <w:tcPr>
            <w:tcW w:w="1697" w:type="dxa"/>
          </w:tcPr>
          <w:p w14:paraId="5FB480B7" w14:textId="368061E7" w:rsidR="008D7F78" w:rsidRPr="00A2148F" w:rsidRDefault="002A3FD6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Mała</w:t>
            </w:r>
          </w:p>
        </w:tc>
        <w:tc>
          <w:tcPr>
            <w:tcW w:w="2126" w:type="dxa"/>
          </w:tcPr>
          <w:p w14:paraId="2ABAD05D" w14:textId="174BF24F" w:rsidR="008D7F78" w:rsidRPr="00A2148F" w:rsidRDefault="008D7F78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 w:rsidRPr="00A2148F"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Wysokie</w:t>
            </w:r>
          </w:p>
        </w:tc>
        <w:tc>
          <w:tcPr>
            <w:tcW w:w="2410" w:type="dxa"/>
          </w:tcPr>
          <w:p w14:paraId="14EA9B3C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6B104D22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Podzielenie wdrożenie Systemu Technicznego SDG na fazy i udostępnienie funkcjonalności które nie wymagają danych firm z WK. Konsultacje z MC mające na celu </w:t>
            </w: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priorytetyzację</w:t>
            </w:r>
            <w:proofErr w:type="spellEnd"/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 prac związanych z dostosowaniem WK do firm</w:t>
            </w:r>
          </w:p>
          <w:p w14:paraId="6546A185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2. </w:t>
            </w:r>
          </w:p>
          <w:p w14:paraId="55082A7C" w14:textId="77777777" w:rsidR="008D7F78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Efekt: </w:t>
            </w: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priorytetyzacja</w:t>
            </w:r>
            <w:proofErr w:type="spellEnd"/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 działań w sposób umożliwiający realizację poszczególnych zadań w ramach obszaru projektowego do czasu uzgodnień z partnerami zewnętrznymi projektu.</w:t>
            </w:r>
          </w:p>
          <w:p w14:paraId="3D41475F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5BD83821" w14:textId="2D8B5A78" w:rsidR="0050100B" w:rsidRPr="00A2148F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50100B">
              <w:rPr>
                <w:rFonts w:ascii="Arial" w:hAnsi="Arial" w:cs="Arial"/>
                <w:color w:val="0070C0"/>
                <w:sz w:val="18"/>
                <w:szCs w:val="20"/>
              </w:rPr>
              <w:t>Nie nastąpiła zmiana w zakresie przedmiotowego ryzyka w stosunku do poprzedniego okresu sprawozdawczego</w:t>
            </w:r>
          </w:p>
        </w:tc>
      </w:tr>
      <w:tr w:rsidR="008D7F78" w:rsidRPr="00A2148F" w14:paraId="01D1B9CE" w14:textId="77777777" w:rsidTr="00322614">
        <w:tc>
          <w:tcPr>
            <w:tcW w:w="3265" w:type="dxa"/>
            <w:vAlign w:val="center"/>
          </w:tcPr>
          <w:p w14:paraId="3A3A6883" w14:textId="43A17669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Przekroczenie budżetu (np. pracochłonności) w realizacji któregokolwiek z zadań, np. w przypadku zmian przepisów prawa   </w:t>
            </w:r>
          </w:p>
        </w:tc>
        <w:tc>
          <w:tcPr>
            <w:tcW w:w="1697" w:type="dxa"/>
          </w:tcPr>
          <w:p w14:paraId="6DC8484C" w14:textId="4050976D" w:rsidR="008D7F78" w:rsidRPr="00A2148F" w:rsidRDefault="008D7F78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Średnia</w:t>
            </w:r>
          </w:p>
        </w:tc>
        <w:tc>
          <w:tcPr>
            <w:tcW w:w="2126" w:type="dxa"/>
          </w:tcPr>
          <w:p w14:paraId="378A7C3A" w14:textId="682FA3AD" w:rsidR="008D7F78" w:rsidRPr="00A2148F" w:rsidRDefault="008D7F78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 w:rsidRPr="00A2148F"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4F9AACE9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2DEF0C95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Wprowadzenie procedury zarządzania zmianą w określonym obszarze (zmiana zakresu, eliminacja zadań o mniejszym znaczeniu, przesunięcia pomiędzy kategoriami budżetu), złożenie wniosku o zwiększenie budżetu projektu lub zmianę jego zakresu.</w:t>
            </w:r>
          </w:p>
          <w:p w14:paraId="2F5F7F75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4F5AE692" w14:textId="77777777" w:rsidR="008D7F78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Efekt: bieżące monitorowanie wykonania budżetu projektu i usprawnienie procedury reagowania na ewentualne zwiększone zapotrzebowanie w przyszłości</w:t>
            </w:r>
          </w:p>
          <w:p w14:paraId="6BCD99D5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>3.</w:t>
            </w:r>
          </w:p>
          <w:p w14:paraId="56CC9735" w14:textId="74868FCB" w:rsidR="0050100B" w:rsidRPr="00A2148F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50100B">
              <w:rPr>
                <w:rFonts w:ascii="Arial" w:hAnsi="Arial" w:cs="Arial"/>
                <w:color w:val="0070C0"/>
                <w:sz w:val="18"/>
                <w:szCs w:val="20"/>
              </w:rPr>
              <w:t>Nie nastąpiła zmiana w zakresie przedmiotowego ryzyka w stosunku do poprzedniego okresu sprawozdawczego</w:t>
            </w:r>
          </w:p>
        </w:tc>
      </w:tr>
      <w:tr w:rsidR="008D7F78" w:rsidRPr="00A2148F" w14:paraId="5D43B871" w14:textId="77777777" w:rsidTr="00322614">
        <w:tc>
          <w:tcPr>
            <w:tcW w:w="3265" w:type="dxa"/>
            <w:vAlign w:val="center"/>
          </w:tcPr>
          <w:p w14:paraId="507F98A7" w14:textId="6688B216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>Występowanie zjawisk korupcyjnych</w:t>
            </w:r>
          </w:p>
        </w:tc>
        <w:tc>
          <w:tcPr>
            <w:tcW w:w="1697" w:type="dxa"/>
          </w:tcPr>
          <w:p w14:paraId="4A103102" w14:textId="0C9CD911" w:rsidR="008D7F78" w:rsidRPr="00A2148F" w:rsidRDefault="008D7F78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Mała</w:t>
            </w:r>
          </w:p>
        </w:tc>
        <w:tc>
          <w:tcPr>
            <w:tcW w:w="2126" w:type="dxa"/>
          </w:tcPr>
          <w:p w14:paraId="6A34FA9B" w14:textId="67908D2F" w:rsidR="008D7F78" w:rsidRPr="00A2148F" w:rsidRDefault="008D7F78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 w:rsidRPr="00A2148F"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Znikome</w:t>
            </w:r>
          </w:p>
        </w:tc>
        <w:tc>
          <w:tcPr>
            <w:tcW w:w="2410" w:type="dxa"/>
          </w:tcPr>
          <w:p w14:paraId="239C673E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4CD663EE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Zgłoszenie podejrzeń kierownikowi Projektu, właścicielowi biznesowemu kierownictwu MRiT lub Prokuraturze</w:t>
            </w:r>
          </w:p>
          <w:p w14:paraId="2147B990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6F9FBE37" w14:textId="77777777" w:rsidR="008D7F78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Natychmiastowe wdrożenie działań zaradczych w przypadku materializacji ryzyka</w:t>
            </w:r>
          </w:p>
          <w:p w14:paraId="5E1220A6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0D7F0732" w14:textId="722EBB6F" w:rsidR="0050100B" w:rsidRPr="00A2148F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50100B">
              <w:rPr>
                <w:rFonts w:ascii="Arial" w:hAnsi="Arial" w:cs="Arial"/>
                <w:color w:val="0070C0"/>
                <w:sz w:val="18"/>
                <w:szCs w:val="20"/>
              </w:rPr>
              <w:t>Nie nastąpiła zmiana w zakresie przedmiotowego ryzyka w stosunku do poprzedniego okresu sprawozdawczego</w:t>
            </w:r>
          </w:p>
        </w:tc>
      </w:tr>
      <w:tr w:rsidR="008D7F78" w:rsidRPr="00A2148F" w14:paraId="4A5177D0" w14:textId="77777777" w:rsidTr="00322614">
        <w:tc>
          <w:tcPr>
            <w:tcW w:w="3265" w:type="dxa"/>
            <w:vAlign w:val="center"/>
          </w:tcPr>
          <w:p w14:paraId="335E8950" w14:textId="2F97EDD4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Przekroczenie budżetu zaplanowanego na realizację projektu w związku ze zmianą rynkowych cen towarów i usług   (zmiana poziomu nakładów inwestycyjnych -ryzyko istotne z punktu widzenia analizy wrażliwości i przyjętych do niej założeń)</w:t>
            </w:r>
          </w:p>
        </w:tc>
        <w:tc>
          <w:tcPr>
            <w:tcW w:w="1697" w:type="dxa"/>
          </w:tcPr>
          <w:p w14:paraId="4CC68187" w14:textId="7523BE02" w:rsidR="008D7F78" w:rsidRPr="00A2148F" w:rsidRDefault="008D7F78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7663EC1C" w14:textId="027D272C" w:rsidR="008D7F78" w:rsidRPr="00A2148F" w:rsidRDefault="008D7F78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 w:rsidRPr="00A2148F"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4D7B2672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33061D41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Monitorowanie poziomu wykorzystania budżetu, bieżąca analiza sytuacji rynkowej; złożenie wniosku o zwiększenie budżetu projektu lub zmianę jego zakresu.</w:t>
            </w:r>
          </w:p>
          <w:p w14:paraId="7E105183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071DF4E1" w14:textId="77777777" w:rsidR="008D7F78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Efekt: umożliwienie sprawnego reagowania na ewentualne dynamiczne wzrosty kosztów usług</w:t>
            </w:r>
          </w:p>
          <w:p w14:paraId="0871FB92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7265E6BB" w14:textId="7B5A7256" w:rsidR="0050100B" w:rsidRPr="00A2148F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50100B">
              <w:rPr>
                <w:rFonts w:ascii="Arial" w:hAnsi="Arial" w:cs="Arial"/>
                <w:color w:val="0070C0"/>
                <w:sz w:val="18"/>
                <w:szCs w:val="20"/>
              </w:rPr>
              <w:t>Nie nastąpiła zmiana w zakresie przedmiotowego ryzyka w stosunku do poprzedniego okresu sprawozdawczego</w:t>
            </w:r>
          </w:p>
        </w:tc>
      </w:tr>
      <w:tr w:rsidR="008D7F78" w:rsidRPr="00A2148F" w14:paraId="0FA2CBFB" w14:textId="77777777" w:rsidTr="00322614">
        <w:tc>
          <w:tcPr>
            <w:tcW w:w="3265" w:type="dxa"/>
            <w:vAlign w:val="center"/>
          </w:tcPr>
          <w:p w14:paraId="60C1BAB0" w14:textId="2E81746B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Problemy z płynnym zabezpieczeniem środków w budżecie państwa</w:t>
            </w:r>
          </w:p>
        </w:tc>
        <w:tc>
          <w:tcPr>
            <w:tcW w:w="1697" w:type="dxa"/>
          </w:tcPr>
          <w:p w14:paraId="0323CE2E" w14:textId="01FB8145" w:rsidR="008D7F78" w:rsidRPr="00A2148F" w:rsidRDefault="008D7F78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Mała</w:t>
            </w:r>
          </w:p>
        </w:tc>
        <w:tc>
          <w:tcPr>
            <w:tcW w:w="2126" w:type="dxa"/>
          </w:tcPr>
          <w:p w14:paraId="0FA95ED4" w14:textId="3EF83A1A" w:rsidR="008D7F78" w:rsidRPr="00A2148F" w:rsidRDefault="008D7F78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 w:rsidRPr="00A2148F"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Wysokie</w:t>
            </w:r>
          </w:p>
        </w:tc>
        <w:tc>
          <w:tcPr>
            <w:tcW w:w="2410" w:type="dxa"/>
          </w:tcPr>
          <w:p w14:paraId="67C86E05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484B8B91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Monitorowanie wydatków z wyprzedzeniem, a w przypadku zmaterializowania się wystąpienie o uruchomienie rezerwy celowej, przeniesienie refundacji na rzecz Partnera do momentu zabezpieczenia środków.</w:t>
            </w:r>
          </w:p>
          <w:p w14:paraId="744D0C59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794DE131" w14:textId="77777777" w:rsidR="008D7F78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Zarządzanie finansami projektu w sposób adekwatny do potrzeb realizacyjnych</w:t>
            </w:r>
          </w:p>
          <w:p w14:paraId="0DF2175E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6FA7B39F" w14:textId="4D9661BE" w:rsidR="0050100B" w:rsidRPr="00A2148F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50100B">
              <w:rPr>
                <w:rFonts w:ascii="Arial" w:hAnsi="Arial" w:cs="Arial"/>
                <w:color w:val="0070C0"/>
                <w:sz w:val="18"/>
                <w:szCs w:val="20"/>
              </w:rPr>
              <w:t>Nie nastąpiła zmiana w zakresie przedmiotowego ryzyka w stosunku do poprzedniego okresu sprawozdawczego</w:t>
            </w:r>
          </w:p>
        </w:tc>
      </w:tr>
      <w:tr w:rsidR="002A3FD6" w:rsidRPr="00A2148F" w14:paraId="29E2EB82" w14:textId="77777777" w:rsidTr="00322614">
        <w:tc>
          <w:tcPr>
            <w:tcW w:w="3265" w:type="dxa"/>
            <w:vAlign w:val="center"/>
          </w:tcPr>
          <w:p w14:paraId="0345EA86" w14:textId="4946DAF4" w:rsidR="002A3FD6" w:rsidRPr="00A2148F" w:rsidRDefault="002A3FD6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>Ewolucja szablonów dokumentów kadrowych wpływająca na wnioski z badań realizowanych w oparciu o wcześniejsze formularze</w:t>
            </w:r>
          </w:p>
        </w:tc>
        <w:tc>
          <w:tcPr>
            <w:tcW w:w="1697" w:type="dxa"/>
          </w:tcPr>
          <w:p w14:paraId="2C42C01E" w14:textId="449B4812" w:rsidR="002A3FD6" w:rsidRPr="00A2148F" w:rsidRDefault="002A3FD6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Mała</w:t>
            </w:r>
          </w:p>
        </w:tc>
        <w:tc>
          <w:tcPr>
            <w:tcW w:w="2126" w:type="dxa"/>
          </w:tcPr>
          <w:p w14:paraId="17D1038A" w14:textId="57B84734" w:rsidR="002A3FD6" w:rsidRPr="00A2148F" w:rsidRDefault="002A3FD6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 w:rsidRPr="00A2148F"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Wysokie</w:t>
            </w:r>
          </w:p>
        </w:tc>
        <w:tc>
          <w:tcPr>
            <w:tcW w:w="2410" w:type="dxa"/>
          </w:tcPr>
          <w:p w14:paraId="4A31796C" w14:textId="77777777" w:rsidR="002A3FD6" w:rsidRPr="00A2148F" w:rsidRDefault="002A3FD6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3D744F1A" w14:textId="77777777" w:rsidR="002A3FD6" w:rsidRPr="00A2148F" w:rsidRDefault="002A3FD6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Prowadzenie badań nie tylko w oparciu o formularze dokumentów, uwzględnienie w prowadzonych badaniach szerszego kontekstu i potrzeb użytkowników</w:t>
            </w:r>
          </w:p>
          <w:p w14:paraId="4AA4F568" w14:textId="77777777" w:rsidR="002A3FD6" w:rsidRPr="00A2148F" w:rsidRDefault="002A3FD6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24E4955F" w14:textId="77777777" w:rsidR="002A3FD6" w:rsidRDefault="00847A3C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Opracowanie analizy użyteczności usługi elektronizacji umów stanowiącej podstawę odniesienia w przypadku zmian szablonów.</w:t>
            </w:r>
          </w:p>
          <w:p w14:paraId="7490F583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488177EF" w14:textId="5E1CF35B" w:rsidR="0050100B" w:rsidRPr="00A2148F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50100B">
              <w:rPr>
                <w:rFonts w:ascii="Arial" w:hAnsi="Arial" w:cs="Arial"/>
                <w:color w:val="0070C0"/>
                <w:sz w:val="18"/>
                <w:szCs w:val="20"/>
              </w:rPr>
              <w:t>Nie nastąpiła zmiana w zakresie przedmiotowego ryzyka w stosunku do poprzedniego okresu sprawozdawczego</w:t>
            </w:r>
          </w:p>
        </w:tc>
      </w:tr>
      <w:tr w:rsidR="002A3FD6" w:rsidRPr="00A2148F" w14:paraId="357AA497" w14:textId="77777777" w:rsidTr="00322614">
        <w:tc>
          <w:tcPr>
            <w:tcW w:w="3265" w:type="dxa"/>
            <w:vAlign w:val="center"/>
          </w:tcPr>
          <w:p w14:paraId="1980F33D" w14:textId="2DCCBE5F" w:rsidR="002A3FD6" w:rsidRPr="00A2148F" w:rsidRDefault="00847A3C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Brak uzgodnień kwestii problematycznych dotyczących e-Doręczeń z Ministerstwem Cyfryzacji</w:t>
            </w:r>
          </w:p>
        </w:tc>
        <w:tc>
          <w:tcPr>
            <w:tcW w:w="1697" w:type="dxa"/>
          </w:tcPr>
          <w:p w14:paraId="030027D2" w14:textId="34D54AB4" w:rsidR="002A3FD6" w:rsidRPr="00A2148F" w:rsidRDefault="00847A3C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3804450C" w14:textId="2FB38D6E" w:rsidR="002A3FD6" w:rsidRPr="00A2148F" w:rsidRDefault="00932264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70A97E07" w14:textId="77777777" w:rsidR="002A3FD6" w:rsidRPr="00A2148F" w:rsidRDefault="00847A3C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490ED9CE" w14:textId="77777777" w:rsidR="00847A3C" w:rsidRPr="00A2148F" w:rsidRDefault="00847A3C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Utworzenie zespołu roboczego i stałego kanału kontaktu z MC/COI</w:t>
            </w:r>
          </w:p>
          <w:p w14:paraId="51715BD0" w14:textId="77777777" w:rsidR="00847A3C" w:rsidRPr="00A2148F" w:rsidRDefault="00847A3C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77D8CC5D" w14:textId="77777777" w:rsidR="00847A3C" w:rsidRDefault="00847A3C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Bieżące ustalanie planu eliminacji potencjalnych zagadnień dotyczących obszaru w uzgodnieniu z właścicielem biznesowym systemu.</w:t>
            </w:r>
          </w:p>
          <w:p w14:paraId="170FCCA7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16D99D77" w14:textId="68262683" w:rsidR="0050100B" w:rsidRPr="00A2148F" w:rsidRDefault="00AC237A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Z</w:t>
            </w:r>
            <w:r w:rsidR="00932264">
              <w:rPr>
                <w:rFonts w:ascii="Arial" w:hAnsi="Arial" w:cs="Arial"/>
                <w:color w:val="0070C0"/>
                <w:sz w:val="18"/>
                <w:szCs w:val="20"/>
              </w:rPr>
              <w:t>większono</w:t>
            </w:r>
            <w:r>
              <w:rPr>
                <w:rFonts w:ascii="Arial" w:hAnsi="Arial" w:cs="Arial"/>
                <w:color w:val="0070C0"/>
                <w:sz w:val="18"/>
                <w:szCs w:val="20"/>
              </w:rPr>
              <w:t xml:space="preserve"> prawdopodobieństwa ryzyka w związku z </w:t>
            </w:r>
            <w:r w:rsidR="00932264">
              <w:rPr>
                <w:rFonts w:ascii="Arial" w:hAnsi="Arial" w:cs="Arial"/>
                <w:color w:val="0070C0"/>
                <w:sz w:val="18"/>
                <w:szCs w:val="20"/>
              </w:rPr>
              <w:t>występującymi problemami z organizacją spotkań/niedostępnością członków zespołu</w:t>
            </w:r>
          </w:p>
        </w:tc>
      </w:tr>
      <w:tr w:rsidR="00A9196F" w:rsidRPr="00A2148F" w14:paraId="7FB272E5" w14:textId="77777777" w:rsidTr="00322614">
        <w:tc>
          <w:tcPr>
            <w:tcW w:w="3265" w:type="dxa"/>
            <w:vAlign w:val="center"/>
          </w:tcPr>
          <w:p w14:paraId="5CFCCB19" w14:textId="068FBD83" w:rsidR="00A9196F" w:rsidRPr="00A2148F" w:rsidRDefault="00A9196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9196F">
              <w:rPr>
                <w:rFonts w:ascii="Arial" w:hAnsi="Arial" w:cs="Arial"/>
                <w:color w:val="0070C0"/>
                <w:sz w:val="18"/>
                <w:szCs w:val="20"/>
              </w:rPr>
              <w:t>Brak zakontraktowanych usług asysty technicznej/rozwoju systemu Biznes.gov.pl w I</w:t>
            </w:r>
            <w:r w:rsidR="00932264">
              <w:rPr>
                <w:rFonts w:ascii="Arial" w:hAnsi="Arial" w:cs="Arial"/>
                <w:color w:val="0070C0"/>
                <w:sz w:val="18"/>
                <w:szCs w:val="20"/>
              </w:rPr>
              <w:t>II kwartale</w:t>
            </w:r>
            <w:r w:rsidRPr="00A9196F">
              <w:rPr>
                <w:rFonts w:ascii="Arial" w:hAnsi="Arial" w:cs="Arial"/>
                <w:color w:val="0070C0"/>
                <w:sz w:val="18"/>
                <w:szCs w:val="20"/>
              </w:rPr>
              <w:t xml:space="preserve"> 2025 r.</w:t>
            </w:r>
          </w:p>
        </w:tc>
        <w:tc>
          <w:tcPr>
            <w:tcW w:w="1697" w:type="dxa"/>
          </w:tcPr>
          <w:p w14:paraId="6908755E" w14:textId="7B467C11" w:rsidR="00A9196F" w:rsidRPr="00A2148F" w:rsidRDefault="00A9196F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048B7796" w14:textId="659327F8" w:rsidR="00A9196F" w:rsidRPr="00A2148F" w:rsidRDefault="00410E1F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Duże</w:t>
            </w:r>
          </w:p>
        </w:tc>
        <w:tc>
          <w:tcPr>
            <w:tcW w:w="2410" w:type="dxa"/>
          </w:tcPr>
          <w:p w14:paraId="23F30177" w14:textId="77777777" w:rsidR="00A9196F" w:rsidRDefault="00A9196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 xml:space="preserve">1. </w:t>
            </w:r>
          </w:p>
          <w:p w14:paraId="04489A36" w14:textId="77777777" w:rsidR="00A9196F" w:rsidRDefault="00A9196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9196F">
              <w:rPr>
                <w:rFonts w:ascii="Arial" w:hAnsi="Arial" w:cs="Arial"/>
                <w:color w:val="0070C0"/>
                <w:sz w:val="18"/>
                <w:szCs w:val="20"/>
              </w:rPr>
              <w:t xml:space="preserve">Analiza możliwości aneksowania obecnie posiadanej umowy w świetle przepisów </w:t>
            </w:r>
            <w:proofErr w:type="spellStart"/>
            <w:r w:rsidRPr="00A9196F">
              <w:rPr>
                <w:rFonts w:ascii="Arial" w:hAnsi="Arial" w:cs="Arial"/>
                <w:color w:val="0070C0"/>
                <w:sz w:val="18"/>
                <w:szCs w:val="20"/>
              </w:rPr>
              <w:t>Pzp</w:t>
            </w:r>
            <w:proofErr w:type="spellEnd"/>
            <w:r w:rsidRPr="00A9196F">
              <w:rPr>
                <w:rFonts w:ascii="Arial" w:hAnsi="Arial" w:cs="Arial"/>
                <w:color w:val="0070C0"/>
                <w:sz w:val="18"/>
                <w:szCs w:val="20"/>
              </w:rPr>
              <w:t>, przyspieszenie prac nad nowym przetargiem</w:t>
            </w:r>
          </w:p>
          <w:p w14:paraId="64A2A13C" w14:textId="77777777" w:rsidR="00A9196F" w:rsidRDefault="00A9196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26A1A333" w14:textId="77777777" w:rsidR="00A9196F" w:rsidRDefault="00A9196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Zapewnienie usług asysty technicznej/rozwoju przez cały okres planowanych w harmonogramie projektu prac</w:t>
            </w:r>
          </w:p>
          <w:p w14:paraId="24A2D586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75776033" w14:textId="164AC12E" w:rsidR="0050100B" w:rsidRPr="00A2148F" w:rsidRDefault="00932264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 xml:space="preserve">Nowe ryzyko </w:t>
            </w:r>
            <w:r w:rsidRPr="00932264">
              <w:rPr>
                <w:rFonts w:ascii="Arial" w:hAnsi="Arial" w:cs="Arial"/>
                <w:color w:val="0070C0"/>
                <w:sz w:val="18"/>
                <w:szCs w:val="20"/>
              </w:rPr>
              <w:t>zidentyfikowane w toku realizacji zadań projektowych w Q</w:t>
            </w:r>
            <w:r>
              <w:rPr>
                <w:rFonts w:ascii="Arial" w:hAnsi="Arial" w:cs="Arial"/>
                <w:color w:val="0070C0"/>
                <w:sz w:val="18"/>
                <w:szCs w:val="20"/>
              </w:rPr>
              <w:t>2</w:t>
            </w:r>
            <w:r w:rsidRPr="00932264">
              <w:rPr>
                <w:rFonts w:ascii="Arial" w:hAnsi="Arial" w:cs="Arial"/>
                <w:color w:val="0070C0"/>
                <w:sz w:val="18"/>
                <w:szCs w:val="20"/>
              </w:rPr>
              <w:t xml:space="preserve"> 2025</w:t>
            </w:r>
          </w:p>
        </w:tc>
      </w:tr>
      <w:tr w:rsidR="00A9196F" w:rsidRPr="00A2148F" w14:paraId="75D6B5E9" w14:textId="77777777" w:rsidTr="00322614">
        <w:tc>
          <w:tcPr>
            <w:tcW w:w="3265" w:type="dxa"/>
            <w:vAlign w:val="center"/>
          </w:tcPr>
          <w:p w14:paraId="0A5587DC" w14:textId="188A92AE" w:rsidR="00A9196F" w:rsidRPr="00A2148F" w:rsidRDefault="00A9196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9196F">
              <w:rPr>
                <w:rFonts w:ascii="Arial" w:hAnsi="Arial" w:cs="Arial"/>
                <w:color w:val="0070C0"/>
                <w:sz w:val="18"/>
                <w:szCs w:val="20"/>
              </w:rPr>
              <w:t xml:space="preserve">Brak możliwości udostępniania usługi elektronizacji umów dla podmiotów z KRS wynikająca z faktu niewspierania tych podmiotów przez System Umów administrowany przez </w:t>
            </w:r>
            <w:proofErr w:type="spellStart"/>
            <w:r w:rsidRPr="00A9196F">
              <w:rPr>
                <w:rFonts w:ascii="Arial" w:hAnsi="Arial" w:cs="Arial"/>
                <w:color w:val="0070C0"/>
                <w:sz w:val="18"/>
                <w:szCs w:val="20"/>
              </w:rPr>
              <w:t>MRPiPS</w:t>
            </w:r>
            <w:proofErr w:type="spellEnd"/>
          </w:p>
        </w:tc>
        <w:tc>
          <w:tcPr>
            <w:tcW w:w="1697" w:type="dxa"/>
          </w:tcPr>
          <w:p w14:paraId="0E49B44E" w14:textId="151CAD03" w:rsidR="00A9196F" w:rsidRPr="00A2148F" w:rsidRDefault="00A9196F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Mała</w:t>
            </w:r>
          </w:p>
        </w:tc>
        <w:tc>
          <w:tcPr>
            <w:tcW w:w="2126" w:type="dxa"/>
          </w:tcPr>
          <w:p w14:paraId="3C96BC59" w14:textId="68A17C7C" w:rsidR="00A9196F" w:rsidRPr="00A2148F" w:rsidRDefault="00A9196F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Wysokie</w:t>
            </w:r>
          </w:p>
        </w:tc>
        <w:tc>
          <w:tcPr>
            <w:tcW w:w="2410" w:type="dxa"/>
          </w:tcPr>
          <w:p w14:paraId="181D7D51" w14:textId="77777777" w:rsidR="00A9196F" w:rsidRDefault="00A9196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1209DC65" w14:textId="77777777" w:rsidR="00A9196F" w:rsidRDefault="00A9196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9196F">
              <w:rPr>
                <w:rFonts w:ascii="Arial" w:hAnsi="Arial" w:cs="Arial"/>
                <w:color w:val="0070C0"/>
                <w:sz w:val="18"/>
                <w:szCs w:val="20"/>
              </w:rPr>
              <w:t xml:space="preserve">Konsultacje z </w:t>
            </w:r>
            <w:proofErr w:type="spellStart"/>
            <w:r w:rsidRPr="00A9196F">
              <w:rPr>
                <w:rFonts w:ascii="Arial" w:hAnsi="Arial" w:cs="Arial"/>
                <w:color w:val="0070C0"/>
                <w:sz w:val="18"/>
                <w:szCs w:val="20"/>
              </w:rPr>
              <w:t>MRPiPS</w:t>
            </w:r>
            <w:proofErr w:type="spellEnd"/>
            <w:r w:rsidRPr="00A9196F">
              <w:rPr>
                <w:rFonts w:ascii="Arial" w:hAnsi="Arial" w:cs="Arial"/>
                <w:color w:val="0070C0"/>
                <w:sz w:val="18"/>
                <w:szCs w:val="20"/>
              </w:rPr>
              <w:t xml:space="preserve"> oraz wspieranie </w:t>
            </w:r>
            <w:proofErr w:type="spellStart"/>
            <w:r w:rsidRPr="00A9196F">
              <w:rPr>
                <w:rFonts w:ascii="Arial" w:hAnsi="Arial" w:cs="Arial"/>
                <w:color w:val="0070C0"/>
                <w:sz w:val="18"/>
                <w:szCs w:val="20"/>
              </w:rPr>
              <w:t>MRPiPS</w:t>
            </w:r>
            <w:proofErr w:type="spellEnd"/>
            <w:r w:rsidRPr="00A9196F">
              <w:rPr>
                <w:rFonts w:ascii="Arial" w:hAnsi="Arial" w:cs="Arial"/>
                <w:color w:val="0070C0"/>
                <w:sz w:val="18"/>
                <w:szCs w:val="20"/>
              </w:rPr>
              <w:t xml:space="preserve"> w zakresie integracji z KRS i uruchomienia Systemu Umów dla podmiotów z KRS</w:t>
            </w:r>
          </w:p>
          <w:p w14:paraId="77C650A6" w14:textId="77777777" w:rsidR="00A9196F" w:rsidRDefault="00A9196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>2.</w:t>
            </w:r>
          </w:p>
          <w:p w14:paraId="7A932169" w14:textId="77777777" w:rsidR="00A9196F" w:rsidRDefault="00A9196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Wprowadzenie wspólnego mechanizmu weryfikacji użytkowników w oparciu o istniejące możliwości techniczne.</w:t>
            </w:r>
          </w:p>
          <w:p w14:paraId="4317ED1A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7DC47C05" w14:textId="16A9D063" w:rsidR="0050100B" w:rsidRPr="00A2148F" w:rsidRDefault="00410E1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410E1F">
              <w:rPr>
                <w:rFonts w:ascii="Arial" w:hAnsi="Arial" w:cs="Arial"/>
                <w:color w:val="0070C0"/>
                <w:sz w:val="18"/>
                <w:szCs w:val="20"/>
              </w:rPr>
              <w:t xml:space="preserve">Nie nastąpiła zmiana w zakresie przedmiotowego ryzyka w stosunku do po-przedniego okresu </w:t>
            </w:r>
            <w:proofErr w:type="spellStart"/>
            <w:r w:rsidRPr="00410E1F">
              <w:rPr>
                <w:rFonts w:ascii="Arial" w:hAnsi="Arial" w:cs="Arial"/>
                <w:color w:val="0070C0"/>
                <w:sz w:val="18"/>
                <w:szCs w:val="20"/>
              </w:rPr>
              <w:t>spra-wozdawczego</w:t>
            </w:r>
            <w:proofErr w:type="spellEnd"/>
          </w:p>
        </w:tc>
      </w:tr>
      <w:tr w:rsidR="00410E1F" w:rsidRPr="00A2148F" w14:paraId="4C93DAAE" w14:textId="77777777" w:rsidTr="00322614">
        <w:tc>
          <w:tcPr>
            <w:tcW w:w="3265" w:type="dxa"/>
            <w:vAlign w:val="center"/>
          </w:tcPr>
          <w:p w14:paraId="7B38D58A" w14:textId="56197791" w:rsidR="00410E1F" w:rsidRPr="00A9196F" w:rsidRDefault="00410E1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410E1F"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 xml:space="preserve">Brak zapewnienia API do integracji z systemem umów </w:t>
            </w:r>
            <w:proofErr w:type="spellStart"/>
            <w:r w:rsidRPr="00410E1F">
              <w:rPr>
                <w:rFonts w:ascii="Arial" w:hAnsi="Arial" w:cs="Arial"/>
                <w:color w:val="0070C0"/>
                <w:sz w:val="18"/>
                <w:szCs w:val="20"/>
              </w:rPr>
              <w:t>MRPiPS</w:t>
            </w:r>
            <w:proofErr w:type="spellEnd"/>
            <w:r w:rsidRPr="00410E1F">
              <w:rPr>
                <w:rFonts w:ascii="Arial" w:hAnsi="Arial" w:cs="Arial"/>
                <w:color w:val="0070C0"/>
                <w:sz w:val="18"/>
                <w:szCs w:val="20"/>
              </w:rPr>
              <w:t xml:space="preserve"> oraz </w:t>
            </w:r>
            <w:proofErr w:type="spellStart"/>
            <w:r w:rsidRPr="00410E1F">
              <w:rPr>
                <w:rFonts w:ascii="Arial" w:hAnsi="Arial" w:cs="Arial"/>
                <w:color w:val="0070C0"/>
                <w:sz w:val="18"/>
                <w:szCs w:val="20"/>
              </w:rPr>
              <w:t>xsd</w:t>
            </w:r>
            <w:proofErr w:type="spellEnd"/>
            <w:r w:rsidRPr="00410E1F">
              <w:rPr>
                <w:rFonts w:ascii="Arial" w:hAnsi="Arial" w:cs="Arial"/>
                <w:color w:val="0070C0"/>
                <w:sz w:val="18"/>
                <w:szCs w:val="20"/>
              </w:rPr>
              <w:t xml:space="preserve"> dokumentów elektronicznych uniemożliwiający wykonanie zadań związanych z wdrożeniem modułu umów w ramach projektu</w:t>
            </w:r>
          </w:p>
        </w:tc>
        <w:tc>
          <w:tcPr>
            <w:tcW w:w="1697" w:type="dxa"/>
          </w:tcPr>
          <w:p w14:paraId="4E651AA6" w14:textId="3D64DEA7" w:rsidR="00410E1F" w:rsidRDefault="00410E1F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17BC348A" w14:textId="79A91724" w:rsidR="00410E1F" w:rsidRDefault="00410E1F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Znikome</w:t>
            </w:r>
          </w:p>
        </w:tc>
        <w:tc>
          <w:tcPr>
            <w:tcW w:w="2410" w:type="dxa"/>
          </w:tcPr>
          <w:p w14:paraId="1FC4BD89" w14:textId="77777777" w:rsidR="00410E1F" w:rsidRDefault="00410E1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4D1A269F" w14:textId="77777777" w:rsidR="00410E1F" w:rsidRDefault="00410E1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410E1F">
              <w:rPr>
                <w:rFonts w:ascii="Arial" w:hAnsi="Arial" w:cs="Arial"/>
                <w:color w:val="0070C0"/>
                <w:sz w:val="18"/>
                <w:szCs w:val="20"/>
              </w:rPr>
              <w:t>Projektowanie usług na bieżąco w oparciu o aktualnie posiadany zakres, przewidzenie możliwości aktualizacji zakresu zleceń rozwojowych w kolejnych miesiącach realizacji projektu</w:t>
            </w:r>
          </w:p>
          <w:p w14:paraId="2BEB9EB7" w14:textId="77777777" w:rsidR="00410E1F" w:rsidRDefault="00410E1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7E70393C" w14:textId="77777777" w:rsidR="00410E1F" w:rsidRDefault="00410E1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Etapowa realizacja zadań umożliwiająca wytworzenie usług w czasie projektu, zaplanowanie w czasie dostępnych zasobów</w:t>
            </w:r>
          </w:p>
          <w:p w14:paraId="536F114A" w14:textId="77777777" w:rsidR="00410E1F" w:rsidRDefault="00410E1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2A384AA1" w14:textId="2C12135D" w:rsidR="00410E1F" w:rsidRDefault="00932264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410E1F">
              <w:rPr>
                <w:rFonts w:ascii="Arial" w:hAnsi="Arial" w:cs="Arial"/>
                <w:color w:val="0070C0"/>
                <w:sz w:val="18"/>
                <w:szCs w:val="20"/>
              </w:rPr>
              <w:t xml:space="preserve">Nie nastąpiła zmiana w zakresie przedmiotowego ryzyka w stosunku do po-przedniego okresu </w:t>
            </w:r>
            <w:proofErr w:type="spellStart"/>
            <w:r w:rsidRPr="00410E1F">
              <w:rPr>
                <w:rFonts w:ascii="Arial" w:hAnsi="Arial" w:cs="Arial"/>
                <w:color w:val="0070C0"/>
                <w:sz w:val="18"/>
                <w:szCs w:val="20"/>
              </w:rPr>
              <w:t>spra-wozdawczego</w:t>
            </w:r>
            <w:proofErr w:type="spellEnd"/>
          </w:p>
        </w:tc>
      </w:tr>
      <w:tr w:rsidR="001B6CCB" w:rsidRPr="00A2148F" w14:paraId="07429D5C" w14:textId="77777777" w:rsidTr="00322614">
        <w:tc>
          <w:tcPr>
            <w:tcW w:w="3265" w:type="dxa"/>
            <w:vAlign w:val="center"/>
          </w:tcPr>
          <w:p w14:paraId="6460C519" w14:textId="7EEC35E1" w:rsidR="001B6CCB" w:rsidRPr="00410E1F" w:rsidRDefault="001B6CC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1B6CCB">
              <w:rPr>
                <w:rFonts w:ascii="Arial" w:hAnsi="Arial" w:cs="Arial"/>
                <w:color w:val="0070C0"/>
                <w:sz w:val="18"/>
                <w:szCs w:val="20"/>
              </w:rPr>
              <w:t>Brak zakontraktowania usługi zewnętrznej związanej z pieczętowaniem dokumentów umożliwiającej realizację projektu w terminie</w:t>
            </w:r>
          </w:p>
        </w:tc>
        <w:tc>
          <w:tcPr>
            <w:tcW w:w="1697" w:type="dxa"/>
          </w:tcPr>
          <w:p w14:paraId="6F7641AC" w14:textId="61F9374C" w:rsidR="001B6CCB" w:rsidRDefault="001B6CCB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26C24B69" w14:textId="6D672E53" w:rsidR="001B6CCB" w:rsidRDefault="001B6CCB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Znikome</w:t>
            </w:r>
          </w:p>
        </w:tc>
        <w:tc>
          <w:tcPr>
            <w:tcW w:w="2410" w:type="dxa"/>
          </w:tcPr>
          <w:p w14:paraId="62624CD7" w14:textId="77777777" w:rsidR="001B6CCB" w:rsidRDefault="001B6CC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3100E758" w14:textId="77777777" w:rsidR="001B6CCB" w:rsidRDefault="001B6CC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1B6CCB">
              <w:rPr>
                <w:rFonts w:ascii="Arial" w:hAnsi="Arial" w:cs="Arial"/>
                <w:color w:val="0070C0"/>
                <w:sz w:val="18"/>
                <w:szCs w:val="20"/>
              </w:rPr>
              <w:t>Analiza dostępnych rozwiązań rynkowych i przygotowanie zamówienia usługi spełniającej te wymagania</w:t>
            </w:r>
          </w:p>
          <w:p w14:paraId="160FF936" w14:textId="77777777" w:rsidR="001B6CCB" w:rsidRDefault="001B6CC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1D53F24D" w14:textId="77777777" w:rsidR="001B6CCB" w:rsidRDefault="00752101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Wytworzenie rozwiązania zapewniającego pełną funkcjonalność e-Doręczeń</w:t>
            </w:r>
          </w:p>
          <w:p w14:paraId="691A228F" w14:textId="77777777" w:rsidR="00752101" w:rsidRDefault="00752101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06D3D297" w14:textId="0C47034D" w:rsidR="00752101" w:rsidRDefault="00932264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410E1F">
              <w:rPr>
                <w:rFonts w:ascii="Arial" w:hAnsi="Arial" w:cs="Arial"/>
                <w:color w:val="0070C0"/>
                <w:sz w:val="18"/>
                <w:szCs w:val="20"/>
              </w:rPr>
              <w:t xml:space="preserve">Nie nastąpiła zmiana w zakresie przedmiotowego ryzyka w stosunku do po-przedniego okresu </w:t>
            </w:r>
            <w:proofErr w:type="spellStart"/>
            <w:r w:rsidRPr="00410E1F">
              <w:rPr>
                <w:rFonts w:ascii="Arial" w:hAnsi="Arial" w:cs="Arial"/>
                <w:color w:val="0070C0"/>
                <w:sz w:val="18"/>
                <w:szCs w:val="20"/>
              </w:rPr>
              <w:t>spra-wozdawczego</w:t>
            </w:r>
            <w:proofErr w:type="spellEnd"/>
          </w:p>
        </w:tc>
      </w:tr>
      <w:tr w:rsidR="001B6CCB" w:rsidRPr="00A2148F" w14:paraId="73320A46" w14:textId="77777777" w:rsidTr="00322614">
        <w:tc>
          <w:tcPr>
            <w:tcW w:w="3265" w:type="dxa"/>
            <w:vAlign w:val="center"/>
          </w:tcPr>
          <w:p w14:paraId="07E38FEB" w14:textId="4AE57B76" w:rsidR="001B6CCB" w:rsidRPr="00410E1F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363853">
              <w:rPr>
                <w:rFonts w:ascii="Arial" w:hAnsi="Arial" w:cs="Arial"/>
                <w:color w:val="0070C0"/>
                <w:sz w:val="18"/>
                <w:szCs w:val="20"/>
              </w:rPr>
              <w:t>Ograniczenia w rozwiązaniu technicznym i integracyjnym udostępnianym przez Operatora Wyznaczonego e-Doręczeń</w:t>
            </w:r>
          </w:p>
        </w:tc>
        <w:tc>
          <w:tcPr>
            <w:tcW w:w="1697" w:type="dxa"/>
          </w:tcPr>
          <w:p w14:paraId="4014CC9D" w14:textId="37703F3A" w:rsidR="001B6CCB" w:rsidRDefault="00932264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78FA7D3F" w14:textId="5A7D26B8" w:rsidR="001B6CCB" w:rsidRDefault="00363853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Wysokie</w:t>
            </w:r>
          </w:p>
        </w:tc>
        <w:tc>
          <w:tcPr>
            <w:tcW w:w="2410" w:type="dxa"/>
          </w:tcPr>
          <w:p w14:paraId="0C687572" w14:textId="77777777" w:rsidR="001B6CCB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1C71E779" w14:textId="77777777" w:rsidR="00932264" w:rsidRDefault="00932264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932264">
              <w:rPr>
                <w:rFonts w:ascii="Arial" w:hAnsi="Arial" w:cs="Arial"/>
                <w:color w:val="0070C0"/>
                <w:sz w:val="18"/>
                <w:szCs w:val="20"/>
              </w:rPr>
              <w:t xml:space="preserve">Uzgodnienie z MC zakresu niezbędnych zmian w procesie obsługi e-usług </w:t>
            </w:r>
          </w:p>
          <w:p w14:paraId="42944DFF" w14:textId="7DB8250A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44C889F6" w14:textId="77777777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Wytworzenie rozwiązania zapewniającego pełną funkcjonalność e-Doręczeń</w:t>
            </w:r>
          </w:p>
          <w:p w14:paraId="6FD68B15" w14:textId="77777777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3CA3CE67" w14:textId="0FEFCDD5" w:rsidR="00363853" w:rsidRDefault="00932264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 xml:space="preserve">Podniesiono wartość wpływu ryzyka z uwagi na konieczność rewizji założeń funkcjonowania usługi. Zaktualizowano również </w:t>
            </w:r>
            <w:r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>sposób reakcji na to ryzyko.</w:t>
            </w:r>
          </w:p>
        </w:tc>
      </w:tr>
      <w:tr w:rsidR="001B6CCB" w:rsidRPr="00A2148F" w14:paraId="0FD55402" w14:textId="77777777" w:rsidTr="00322614">
        <w:tc>
          <w:tcPr>
            <w:tcW w:w="3265" w:type="dxa"/>
            <w:vAlign w:val="center"/>
          </w:tcPr>
          <w:p w14:paraId="2952CFC9" w14:textId="3773AC5C" w:rsidR="001B6CCB" w:rsidRPr="00410E1F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363853"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>Przedłużenie postępowania na wybór dostawcy usług audytu bezpieczeństwa</w:t>
            </w:r>
          </w:p>
        </w:tc>
        <w:tc>
          <w:tcPr>
            <w:tcW w:w="1697" w:type="dxa"/>
          </w:tcPr>
          <w:p w14:paraId="68FA190D" w14:textId="058366F3" w:rsidR="001B6CCB" w:rsidRDefault="00363853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Mała</w:t>
            </w:r>
          </w:p>
        </w:tc>
        <w:tc>
          <w:tcPr>
            <w:tcW w:w="2126" w:type="dxa"/>
          </w:tcPr>
          <w:p w14:paraId="5D9FE90E" w14:textId="7358315E" w:rsidR="001B6CCB" w:rsidRDefault="00932264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49CE61B6" w14:textId="77777777" w:rsidR="001B6CCB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054B10C8" w14:textId="77777777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363853">
              <w:rPr>
                <w:rFonts w:ascii="Arial" w:hAnsi="Arial" w:cs="Arial"/>
                <w:color w:val="0070C0"/>
                <w:sz w:val="18"/>
                <w:szCs w:val="20"/>
              </w:rPr>
              <w:t>Realizacja wewnętrznych testów w zakresie bezpieczeństwa i wydajności, uwzględnienie potencjalnych opóźnień w harmonogramach obszarów</w:t>
            </w:r>
          </w:p>
          <w:p w14:paraId="45901A3C" w14:textId="77777777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68E7DC5C" w14:textId="77777777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Zapewnienie realizacji wymagania w zakresie poddania testom bezpieczeństwa w sposób niekolidujący z harmonogramem pozostałych zadań</w:t>
            </w:r>
          </w:p>
          <w:p w14:paraId="67062000" w14:textId="77777777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5ABC960D" w14:textId="262AC33C" w:rsidR="00363853" w:rsidRDefault="00932264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W związku z postępami w procesie przetargowym, zmniejszono prawdopodobieństwo wystąpienia</w:t>
            </w:r>
          </w:p>
        </w:tc>
      </w:tr>
      <w:tr w:rsidR="001B6CCB" w:rsidRPr="00A2148F" w14:paraId="74B466B3" w14:textId="77777777" w:rsidTr="00322614">
        <w:tc>
          <w:tcPr>
            <w:tcW w:w="3265" w:type="dxa"/>
            <w:vAlign w:val="center"/>
          </w:tcPr>
          <w:p w14:paraId="08CE6A46" w14:textId="6453AE5A" w:rsidR="001B6CCB" w:rsidRPr="00410E1F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363853">
              <w:rPr>
                <w:rFonts w:ascii="Arial" w:hAnsi="Arial" w:cs="Arial"/>
                <w:color w:val="0070C0"/>
                <w:sz w:val="18"/>
                <w:szCs w:val="20"/>
              </w:rPr>
              <w:t xml:space="preserve">Dostarczane przez </w:t>
            </w:r>
            <w:proofErr w:type="spellStart"/>
            <w:r w:rsidRPr="00363853">
              <w:rPr>
                <w:rFonts w:ascii="Arial" w:hAnsi="Arial" w:cs="Arial"/>
                <w:color w:val="0070C0"/>
                <w:sz w:val="18"/>
                <w:szCs w:val="20"/>
              </w:rPr>
              <w:t>MRPiPS</w:t>
            </w:r>
            <w:proofErr w:type="spellEnd"/>
            <w:r w:rsidRPr="00363853">
              <w:rPr>
                <w:rFonts w:ascii="Arial" w:hAnsi="Arial" w:cs="Arial"/>
                <w:color w:val="0070C0"/>
                <w:sz w:val="18"/>
                <w:szCs w:val="20"/>
              </w:rPr>
              <w:t xml:space="preserve"> dokumenty nie będą spełniały wymagań w zakresie dostępności</w:t>
            </w:r>
          </w:p>
        </w:tc>
        <w:tc>
          <w:tcPr>
            <w:tcW w:w="1697" w:type="dxa"/>
          </w:tcPr>
          <w:p w14:paraId="71CFB78C" w14:textId="448C7CF8" w:rsidR="001B6CCB" w:rsidRDefault="00363853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Mała</w:t>
            </w:r>
          </w:p>
        </w:tc>
        <w:tc>
          <w:tcPr>
            <w:tcW w:w="2126" w:type="dxa"/>
          </w:tcPr>
          <w:p w14:paraId="48C177EF" w14:textId="54E4FB9A" w:rsidR="001B6CCB" w:rsidRDefault="00363853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4A4F2CB5" w14:textId="77777777" w:rsidR="001B6CCB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45813820" w14:textId="77777777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363853">
              <w:rPr>
                <w:rFonts w:ascii="Arial" w:hAnsi="Arial" w:cs="Arial"/>
                <w:color w:val="0070C0"/>
                <w:sz w:val="18"/>
                <w:szCs w:val="20"/>
              </w:rPr>
              <w:t xml:space="preserve">Uświadomienie potrzeby generowania przez </w:t>
            </w:r>
            <w:proofErr w:type="spellStart"/>
            <w:r w:rsidRPr="00363853">
              <w:rPr>
                <w:rFonts w:ascii="Arial" w:hAnsi="Arial" w:cs="Arial"/>
                <w:color w:val="0070C0"/>
                <w:sz w:val="18"/>
                <w:szCs w:val="20"/>
              </w:rPr>
              <w:t>MRPiPS</w:t>
            </w:r>
            <w:proofErr w:type="spellEnd"/>
            <w:r w:rsidRPr="00363853">
              <w:rPr>
                <w:rFonts w:ascii="Arial" w:hAnsi="Arial" w:cs="Arial"/>
                <w:color w:val="0070C0"/>
                <w:sz w:val="18"/>
                <w:szCs w:val="20"/>
              </w:rPr>
              <w:t xml:space="preserve"> dokumentów spełniających wymagania dostępności. Badanie dostępności dokumentów generowanych przez </w:t>
            </w:r>
            <w:proofErr w:type="spellStart"/>
            <w:r w:rsidRPr="00363853">
              <w:rPr>
                <w:rFonts w:ascii="Arial" w:hAnsi="Arial" w:cs="Arial"/>
                <w:color w:val="0070C0"/>
                <w:sz w:val="18"/>
                <w:szCs w:val="20"/>
              </w:rPr>
              <w:t>MRPiPS</w:t>
            </w:r>
            <w:proofErr w:type="spellEnd"/>
            <w:r w:rsidRPr="00363853">
              <w:rPr>
                <w:rFonts w:ascii="Arial" w:hAnsi="Arial" w:cs="Arial"/>
                <w:color w:val="0070C0"/>
                <w:sz w:val="18"/>
                <w:szCs w:val="20"/>
              </w:rPr>
              <w:t xml:space="preserve"> i komunikowanie potrzeby zmiany w celu poprawnego generowania dokumentów</w:t>
            </w:r>
          </w:p>
          <w:p w14:paraId="3C17FCD3" w14:textId="77777777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6FAB07E0" w14:textId="77777777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Wytworzenie rozwiązania zgodnego z obowiązującymi przepisami prawa w zakresie dostępności cyfrowej</w:t>
            </w:r>
          </w:p>
          <w:p w14:paraId="6423C378" w14:textId="77777777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4122F240" w14:textId="770C32A5" w:rsidR="00363853" w:rsidRDefault="00932264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932264">
              <w:rPr>
                <w:rFonts w:ascii="Arial" w:hAnsi="Arial" w:cs="Arial"/>
                <w:color w:val="0070C0"/>
                <w:sz w:val="18"/>
                <w:szCs w:val="20"/>
              </w:rPr>
              <w:t xml:space="preserve">Nie nastąpiła zmiana w zakresie przedmiotowego ryzyka w stosunku do po-przedniego okresu </w:t>
            </w:r>
            <w:proofErr w:type="spellStart"/>
            <w:r w:rsidRPr="00932264">
              <w:rPr>
                <w:rFonts w:ascii="Arial" w:hAnsi="Arial" w:cs="Arial"/>
                <w:color w:val="0070C0"/>
                <w:sz w:val="18"/>
                <w:szCs w:val="20"/>
              </w:rPr>
              <w:t>spra-wozdawczego</w:t>
            </w:r>
            <w:proofErr w:type="spellEnd"/>
          </w:p>
        </w:tc>
      </w:tr>
      <w:tr w:rsidR="00932264" w:rsidRPr="00A2148F" w14:paraId="13BBA9BF" w14:textId="77777777" w:rsidTr="00322614">
        <w:tc>
          <w:tcPr>
            <w:tcW w:w="3265" w:type="dxa"/>
            <w:vAlign w:val="center"/>
          </w:tcPr>
          <w:p w14:paraId="52D15EA7" w14:textId="70181A2D" w:rsidR="00932264" w:rsidRPr="00363853" w:rsidRDefault="00932264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932264">
              <w:rPr>
                <w:rFonts w:ascii="Arial" w:hAnsi="Arial" w:cs="Arial"/>
                <w:color w:val="0070C0"/>
                <w:sz w:val="18"/>
                <w:szCs w:val="20"/>
              </w:rPr>
              <w:t xml:space="preserve">Brak uzgodnionego z </w:t>
            </w:r>
            <w:proofErr w:type="spellStart"/>
            <w:r w:rsidRPr="00932264">
              <w:rPr>
                <w:rFonts w:ascii="Arial" w:hAnsi="Arial" w:cs="Arial"/>
                <w:color w:val="0070C0"/>
                <w:sz w:val="18"/>
                <w:szCs w:val="20"/>
              </w:rPr>
              <w:t>MRPiPS</w:t>
            </w:r>
            <w:proofErr w:type="spellEnd"/>
            <w:r w:rsidRPr="00932264">
              <w:rPr>
                <w:rFonts w:ascii="Arial" w:hAnsi="Arial" w:cs="Arial"/>
                <w:color w:val="0070C0"/>
                <w:sz w:val="18"/>
                <w:szCs w:val="20"/>
              </w:rPr>
              <w:t xml:space="preserve"> zakresu funkcjonalnego systemu umów na fazę wydania MVP</w:t>
            </w:r>
          </w:p>
        </w:tc>
        <w:tc>
          <w:tcPr>
            <w:tcW w:w="1697" w:type="dxa"/>
          </w:tcPr>
          <w:p w14:paraId="45291172" w14:textId="52761FD7" w:rsidR="00932264" w:rsidRDefault="00932264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538F2804" w14:textId="09932623" w:rsidR="00932264" w:rsidRDefault="00932264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Wysokie</w:t>
            </w:r>
          </w:p>
        </w:tc>
        <w:tc>
          <w:tcPr>
            <w:tcW w:w="2410" w:type="dxa"/>
          </w:tcPr>
          <w:p w14:paraId="2A73A64A" w14:textId="77777777" w:rsidR="00932264" w:rsidRDefault="00932264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7D9194C5" w14:textId="77777777" w:rsidR="00932264" w:rsidRDefault="00932264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932264">
              <w:rPr>
                <w:rFonts w:ascii="Arial" w:hAnsi="Arial" w:cs="Arial"/>
                <w:color w:val="0070C0"/>
                <w:sz w:val="18"/>
                <w:szCs w:val="20"/>
              </w:rPr>
              <w:t>Eskalacja uzgodnień zakresu funkcjonalnego na poziom kierowniczy</w:t>
            </w:r>
          </w:p>
          <w:p w14:paraId="5808CD7B" w14:textId="77777777" w:rsidR="00932264" w:rsidRDefault="00932264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7ECA377B" w14:textId="77777777" w:rsidR="00932264" w:rsidRDefault="00932264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Uzgodnienie pełnego zakresu funkcjonalnego fazy MVP</w:t>
            </w:r>
          </w:p>
          <w:p w14:paraId="162CAA50" w14:textId="77777777" w:rsidR="00932264" w:rsidRDefault="00932264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35FF06FB" w14:textId="1BF2717B" w:rsidR="00932264" w:rsidRDefault="00932264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932264">
              <w:rPr>
                <w:rFonts w:ascii="Arial" w:hAnsi="Arial" w:cs="Arial"/>
                <w:color w:val="0070C0"/>
                <w:sz w:val="18"/>
                <w:szCs w:val="20"/>
              </w:rPr>
              <w:t xml:space="preserve">Nowe ryzyko </w:t>
            </w:r>
            <w:proofErr w:type="spellStart"/>
            <w:r w:rsidRPr="00932264">
              <w:rPr>
                <w:rFonts w:ascii="Arial" w:hAnsi="Arial" w:cs="Arial"/>
                <w:color w:val="0070C0"/>
                <w:sz w:val="18"/>
                <w:szCs w:val="20"/>
              </w:rPr>
              <w:t>zidentyfiko-wane</w:t>
            </w:r>
            <w:proofErr w:type="spellEnd"/>
            <w:r w:rsidRPr="00932264">
              <w:rPr>
                <w:rFonts w:ascii="Arial" w:hAnsi="Arial" w:cs="Arial"/>
                <w:color w:val="0070C0"/>
                <w:sz w:val="18"/>
                <w:szCs w:val="20"/>
              </w:rPr>
              <w:t xml:space="preserve"> w toku realizacji za-dań projektowych w Q2 2025</w:t>
            </w:r>
          </w:p>
        </w:tc>
      </w:tr>
      <w:tr w:rsidR="00932264" w:rsidRPr="00A2148F" w14:paraId="29614D14" w14:textId="77777777" w:rsidTr="00322614">
        <w:tc>
          <w:tcPr>
            <w:tcW w:w="3265" w:type="dxa"/>
            <w:vAlign w:val="center"/>
          </w:tcPr>
          <w:p w14:paraId="70829AD0" w14:textId="6E332DC4" w:rsidR="00932264" w:rsidRPr="00363853" w:rsidRDefault="004531CA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4531CA">
              <w:rPr>
                <w:rFonts w:ascii="Arial" w:hAnsi="Arial" w:cs="Arial"/>
                <w:color w:val="0070C0"/>
                <w:sz w:val="18"/>
                <w:szCs w:val="20"/>
              </w:rPr>
              <w:t>Ograniczone możliwości zlecenia usług asysty technicznej w przypadku braku wystarczających środków na realizację prac w fazie przejściowej</w:t>
            </w:r>
          </w:p>
        </w:tc>
        <w:tc>
          <w:tcPr>
            <w:tcW w:w="1697" w:type="dxa"/>
          </w:tcPr>
          <w:p w14:paraId="5D7A0F4D" w14:textId="4DEBA526" w:rsidR="00932264" w:rsidRDefault="004531CA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Średnia</w:t>
            </w:r>
          </w:p>
        </w:tc>
        <w:tc>
          <w:tcPr>
            <w:tcW w:w="2126" w:type="dxa"/>
          </w:tcPr>
          <w:p w14:paraId="2EA9F2FC" w14:textId="1E942807" w:rsidR="00932264" w:rsidRDefault="004531CA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Wysokie</w:t>
            </w:r>
          </w:p>
        </w:tc>
        <w:tc>
          <w:tcPr>
            <w:tcW w:w="2410" w:type="dxa"/>
          </w:tcPr>
          <w:p w14:paraId="45178536" w14:textId="77777777" w:rsidR="00932264" w:rsidRDefault="004531CA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0B344518" w14:textId="77777777" w:rsidR="004531CA" w:rsidRDefault="004531CA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proofErr w:type="spellStart"/>
            <w:r w:rsidRPr="004531CA">
              <w:rPr>
                <w:rFonts w:ascii="Arial" w:hAnsi="Arial" w:cs="Arial"/>
                <w:color w:val="0070C0"/>
                <w:sz w:val="18"/>
                <w:szCs w:val="20"/>
              </w:rPr>
              <w:t>Priorytetyzacja</w:t>
            </w:r>
            <w:proofErr w:type="spellEnd"/>
            <w:r w:rsidRPr="004531CA">
              <w:rPr>
                <w:rFonts w:ascii="Arial" w:hAnsi="Arial" w:cs="Arial"/>
                <w:color w:val="0070C0"/>
                <w:sz w:val="18"/>
                <w:szCs w:val="20"/>
              </w:rPr>
              <w:t xml:space="preserve"> zleceń przewidzianych do realizacji w fazie przejściowej</w:t>
            </w:r>
          </w:p>
          <w:p w14:paraId="79276BEA" w14:textId="77777777" w:rsidR="004531CA" w:rsidRDefault="004531CA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69BC9AB4" w14:textId="77777777" w:rsidR="004531CA" w:rsidRDefault="004531CA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>Wdrożenie w zaplanowanym terminie działań niezbędnych do realizacji projektu w zakładanym terminie i zakresie</w:t>
            </w:r>
          </w:p>
          <w:p w14:paraId="6F1A3A7B" w14:textId="77777777" w:rsidR="004531CA" w:rsidRDefault="004531CA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 xml:space="preserve">3. </w:t>
            </w:r>
          </w:p>
          <w:p w14:paraId="48DB8A9C" w14:textId="7D54A1D9" w:rsidR="004531CA" w:rsidRDefault="004531CA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932264">
              <w:rPr>
                <w:rFonts w:ascii="Arial" w:hAnsi="Arial" w:cs="Arial"/>
                <w:color w:val="0070C0"/>
                <w:sz w:val="18"/>
                <w:szCs w:val="20"/>
              </w:rPr>
              <w:t xml:space="preserve">Nowe ryzyko </w:t>
            </w:r>
            <w:proofErr w:type="spellStart"/>
            <w:r w:rsidRPr="00932264">
              <w:rPr>
                <w:rFonts w:ascii="Arial" w:hAnsi="Arial" w:cs="Arial"/>
                <w:color w:val="0070C0"/>
                <w:sz w:val="18"/>
                <w:szCs w:val="20"/>
              </w:rPr>
              <w:t>zidentyfiko-wane</w:t>
            </w:r>
            <w:proofErr w:type="spellEnd"/>
            <w:r w:rsidRPr="00932264">
              <w:rPr>
                <w:rFonts w:ascii="Arial" w:hAnsi="Arial" w:cs="Arial"/>
                <w:color w:val="0070C0"/>
                <w:sz w:val="18"/>
                <w:szCs w:val="20"/>
              </w:rPr>
              <w:t xml:space="preserve"> w toku realizacji za-dań projektowych w Q2 2025</w:t>
            </w:r>
          </w:p>
        </w:tc>
      </w:tr>
    </w:tbl>
    <w:p w14:paraId="602B0C9F" w14:textId="77777777" w:rsidR="00141A92" w:rsidRPr="00A2148F" w:rsidRDefault="00141A92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</w:p>
    <w:p w14:paraId="7BB64F32" w14:textId="1C091AF7" w:rsidR="00CF2E64" w:rsidRPr="00A2148F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A2148F">
        <w:rPr>
          <w:rFonts w:ascii="Arial" w:hAnsi="Arial" w:cs="Arial"/>
          <w:b/>
          <w:sz w:val="20"/>
          <w:szCs w:val="20"/>
        </w:rPr>
        <w:t>Ryzyka wpływające na utrzymanie efektów projektu</w:t>
      </w: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1701"/>
        <w:gridCol w:w="2125"/>
        <w:gridCol w:w="2693"/>
      </w:tblGrid>
      <w:tr w:rsidR="0091332C" w:rsidRPr="00A2148F" w14:paraId="061EEDF1" w14:textId="77777777" w:rsidTr="009F1DC8">
        <w:trPr>
          <w:trHeight w:val="724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3900C282" w14:textId="77777777" w:rsidR="0091332C" w:rsidRPr="00A2148F" w:rsidRDefault="0091332C" w:rsidP="006E3B36">
            <w:pPr>
              <w:jc w:val="center"/>
              <w:rPr>
                <w:rFonts w:ascii="Arial" w:eastAsia="MS MinNew Roman" w:hAnsi="Arial" w:cs="Arial"/>
                <w:b/>
                <w:bCs/>
                <w:sz w:val="20"/>
              </w:rPr>
            </w:pPr>
            <w:r w:rsidRPr="00A2148F">
              <w:rPr>
                <w:rFonts w:ascii="Arial" w:eastAsia="MS MinNew Roman" w:hAnsi="Arial" w:cs="Arial"/>
                <w:b/>
                <w:bCs/>
                <w:sz w:val="20"/>
              </w:rPr>
              <w:t>Nazwa ryzyka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D32BD01" w14:textId="77777777" w:rsidR="0091332C" w:rsidRPr="00A2148F" w:rsidRDefault="0091332C" w:rsidP="006E3B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A2148F">
              <w:rPr>
                <w:rFonts w:ascii="Arial" w:hAnsi="Arial" w:cs="Arial"/>
                <w:sz w:val="20"/>
                <w:szCs w:val="20"/>
              </w:rPr>
              <w:t>Siła oddziaływania</w:t>
            </w:r>
          </w:p>
        </w:tc>
        <w:tc>
          <w:tcPr>
            <w:tcW w:w="2125" w:type="dxa"/>
            <w:shd w:val="clear" w:color="auto" w:fill="D9D9D9" w:themeFill="background1" w:themeFillShade="D9"/>
          </w:tcPr>
          <w:p w14:paraId="4E89D004" w14:textId="77777777" w:rsidR="0091332C" w:rsidRPr="00A2148F" w:rsidRDefault="0091332C" w:rsidP="006E3B36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48F">
              <w:rPr>
                <w:rFonts w:ascii="Arial" w:hAnsi="Arial" w:cs="Arial"/>
                <w:sz w:val="20"/>
                <w:szCs w:val="20"/>
              </w:rPr>
              <w:t>Prawdopodobieństwo wystąpienia ryzyka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17FDFEA6" w14:textId="77777777" w:rsidR="0091332C" w:rsidRPr="00A2148F" w:rsidRDefault="0091332C" w:rsidP="006E3B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A2148F">
              <w:rPr>
                <w:rFonts w:ascii="Arial" w:hAnsi="Arial" w:cs="Arial"/>
                <w:sz w:val="20"/>
                <w:szCs w:val="20"/>
              </w:rPr>
              <w:t>Sposób zarzadzania ryzykiem</w:t>
            </w:r>
          </w:p>
        </w:tc>
      </w:tr>
      <w:tr w:rsidR="0091332C" w:rsidRPr="00A2148F" w14:paraId="6DCB94C6" w14:textId="77777777" w:rsidTr="009F1DC8">
        <w:trPr>
          <w:trHeight w:val="724"/>
        </w:trPr>
        <w:tc>
          <w:tcPr>
            <w:tcW w:w="3261" w:type="dxa"/>
          </w:tcPr>
          <w:p w14:paraId="6B9ADC89" w14:textId="6F5A3EEE" w:rsidR="0091332C" w:rsidRPr="00A2148F" w:rsidRDefault="00234E05" w:rsidP="00234E05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Zmiana przepisów prawa, która likwidowałyby podstawę prawną funkcjonowania Biznes.gov.pl i Systemu Technicznego SDG</w:t>
            </w:r>
          </w:p>
        </w:tc>
        <w:tc>
          <w:tcPr>
            <w:tcW w:w="1701" w:type="dxa"/>
            <w:shd w:val="clear" w:color="auto" w:fill="FFFFFF"/>
          </w:tcPr>
          <w:p w14:paraId="2F0B777F" w14:textId="7C8A697A" w:rsidR="0091332C" w:rsidRPr="00A2148F" w:rsidRDefault="00234E05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Duża</w:t>
            </w:r>
          </w:p>
        </w:tc>
        <w:tc>
          <w:tcPr>
            <w:tcW w:w="2125" w:type="dxa"/>
            <w:shd w:val="clear" w:color="auto" w:fill="FFFFFF"/>
          </w:tcPr>
          <w:p w14:paraId="65F40333" w14:textId="52EED734" w:rsidR="0091332C" w:rsidRPr="00A2148F" w:rsidRDefault="00234E05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2A59BE9B" w14:textId="77777777" w:rsidR="00F11A06" w:rsidRPr="00A2148F" w:rsidRDefault="00F11A06" w:rsidP="00234E05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1.</w:t>
            </w:r>
          </w:p>
          <w:p w14:paraId="69A2E022" w14:textId="77777777" w:rsidR="0091332C" w:rsidRPr="00A2148F" w:rsidRDefault="00234E05" w:rsidP="00234E05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Bieżące monitorowanie planów zmian przepisów prawa</w:t>
            </w:r>
          </w:p>
          <w:p w14:paraId="5D2BA0FB" w14:textId="4A0E916F" w:rsidR="00F11A06" w:rsidRPr="00A2148F" w:rsidRDefault="00F11A06" w:rsidP="002B7E8E">
            <w:pPr>
              <w:rPr>
                <w:b/>
                <w:bCs/>
                <w:lang w:eastAsia="pl-PL"/>
              </w:rPr>
            </w:pPr>
          </w:p>
        </w:tc>
      </w:tr>
      <w:tr w:rsidR="00234E05" w:rsidRPr="00A2148F" w14:paraId="7F326EDB" w14:textId="77777777" w:rsidTr="009F1DC8">
        <w:trPr>
          <w:trHeight w:val="724"/>
        </w:trPr>
        <w:tc>
          <w:tcPr>
            <w:tcW w:w="3261" w:type="dxa"/>
          </w:tcPr>
          <w:p w14:paraId="751EF5B9" w14:textId="589ABBE7" w:rsidR="00234E05" w:rsidRPr="00A2148F" w:rsidRDefault="00234E05" w:rsidP="00234E05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Brak wystarczających środków budżetowych na utrzymanie systemów Biznes.gov.pl i Systemu Technicznego SDG</w:t>
            </w:r>
          </w:p>
        </w:tc>
        <w:tc>
          <w:tcPr>
            <w:tcW w:w="1701" w:type="dxa"/>
            <w:shd w:val="clear" w:color="auto" w:fill="FFFFFF"/>
          </w:tcPr>
          <w:p w14:paraId="3FC59F83" w14:textId="0BA2F84B" w:rsidR="00234E05" w:rsidRPr="00A2148F" w:rsidRDefault="00234E05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 xml:space="preserve">Duża </w:t>
            </w:r>
          </w:p>
        </w:tc>
        <w:tc>
          <w:tcPr>
            <w:tcW w:w="2125" w:type="dxa"/>
            <w:shd w:val="clear" w:color="auto" w:fill="FFFFFF"/>
          </w:tcPr>
          <w:p w14:paraId="1B852E3F" w14:textId="2420B4BE" w:rsidR="00234E05" w:rsidRPr="00A2148F" w:rsidRDefault="00234E05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6EE4367A" w14:textId="77777777" w:rsidR="001A2DAA" w:rsidRPr="00A2148F" w:rsidRDefault="001A2DAA" w:rsidP="00234E05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1.</w:t>
            </w:r>
          </w:p>
          <w:p w14:paraId="01994122" w14:textId="068D1ED3" w:rsidR="00234E05" w:rsidRPr="00A2148F" w:rsidRDefault="00234E05" w:rsidP="00234E05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Planowanie budżetu i zasobów</w:t>
            </w:r>
          </w:p>
          <w:p w14:paraId="471242F7" w14:textId="77777777" w:rsidR="00234E05" w:rsidRPr="00A2148F" w:rsidRDefault="00234E05" w:rsidP="00234E05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kadrowych zgodnie z regulacjami obowiązującymi w instytucji</w:t>
            </w:r>
          </w:p>
          <w:p w14:paraId="5F4BEF91" w14:textId="6B6BB964" w:rsidR="001A2DAA" w:rsidRPr="00A2148F" w:rsidRDefault="001A2DAA" w:rsidP="002B7E8E">
            <w:pPr>
              <w:rPr>
                <w:b/>
                <w:bCs/>
                <w:lang w:eastAsia="pl-PL"/>
              </w:rPr>
            </w:pPr>
          </w:p>
        </w:tc>
      </w:tr>
      <w:tr w:rsidR="00234E05" w:rsidRPr="00A2148F" w14:paraId="59FF440F" w14:textId="77777777" w:rsidTr="009F1DC8">
        <w:trPr>
          <w:trHeight w:val="724"/>
        </w:trPr>
        <w:tc>
          <w:tcPr>
            <w:tcW w:w="3261" w:type="dxa"/>
          </w:tcPr>
          <w:p w14:paraId="340F28EB" w14:textId="25EBF936" w:rsidR="00234E05" w:rsidRPr="00A2148F" w:rsidRDefault="00234E05" w:rsidP="00234E05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Problem z dotarciem do grup docelowych i niewystarczający poziom wykorzystania udostępnionych usług</w:t>
            </w:r>
          </w:p>
        </w:tc>
        <w:tc>
          <w:tcPr>
            <w:tcW w:w="1701" w:type="dxa"/>
            <w:shd w:val="clear" w:color="auto" w:fill="FFFFFF"/>
          </w:tcPr>
          <w:p w14:paraId="44A19877" w14:textId="1D01A23B" w:rsidR="00234E05" w:rsidRPr="00A2148F" w:rsidRDefault="00234E05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Mała</w:t>
            </w:r>
          </w:p>
        </w:tc>
        <w:tc>
          <w:tcPr>
            <w:tcW w:w="2125" w:type="dxa"/>
            <w:shd w:val="clear" w:color="auto" w:fill="FFFFFF"/>
          </w:tcPr>
          <w:p w14:paraId="0662D697" w14:textId="3E3BD736" w:rsidR="00234E05" w:rsidRPr="00A2148F" w:rsidRDefault="00234E05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693" w:type="dxa"/>
            <w:shd w:val="clear" w:color="auto" w:fill="FFFFFF"/>
          </w:tcPr>
          <w:p w14:paraId="5FB4E88A" w14:textId="77777777" w:rsidR="001A2DAA" w:rsidRPr="00A2148F" w:rsidRDefault="001A2DAA" w:rsidP="00234E05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1.</w:t>
            </w:r>
          </w:p>
          <w:p w14:paraId="18CF0BAA" w14:textId="2C42929B" w:rsidR="001A2DAA" w:rsidRPr="00A2148F" w:rsidRDefault="00234E05" w:rsidP="002B7E8E">
            <w:pPr>
              <w:rPr>
                <w:b/>
                <w:bCs/>
                <w:lang w:eastAsia="pl-PL"/>
              </w:rPr>
            </w:pPr>
            <w:r w:rsidRPr="00A2148F"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  <w:t>Utrzymywanie i rozwijanie grona interesariuszy poprzez organizację szkoleń i akcji informacyjnych oraz zapewnienie aktualności treści w serwisie.</w:t>
            </w:r>
          </w:p>
        </w:tc>
      </w:tr>
      <w:tr w:rsidR="00D90748" w:rsidRPr="00A2148F" w14:paraId="688B6F37" w14:textId="77777777" w:rsidTr="009F1DC8">
        <w:trPr>
          <w:trHeight w:val="724"/>
        </w:trPr>
        <w:tc>
          <w:tcPr>
            <w:tcW w:w="3261" w:type="dxa"/>
          </w:tcPr>
          <w:p w14:paraId="7B509FDD" w14:textId="7074CA90" w:rsidR="00D90748" w:rsidRPr="00A2148F" w:rsidRDefault="00D90748" w:rsidP="00234E05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Niezadowolenie użytkowników i straty wizerunkowe w związku z brakiem możliwości zapewnienia odpowiedniego poziomu komunikacji i wsparcia dla użytkowników uruchamianych usług</w:t>
            </w:r>
          </w:p>
        </w:tc>
        <w:tc>
          <w:tcPr>
            <w:tcW w:w="1701" w:type="dxa"/>
            <w:shd w:val="clear" w:color="auto" w:fill="FFFFFF"/>
          </w:tcPr>
          <w:p w14:paraId="5F11D38D" w14:textId="61C5266B" w:rsidR="00D90748" w:rsidRPr="00A2148F" w:rsidRDefault="00D90748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Duża</w:t>
            </w:r>
          </w:p>
        </w:tc>
        <w:tc>
          <w:tcPr>
            <w:tcW w:w="2125" w:type="dxa"/>
            <w:shd w:val="clear" w:color="auto" w:fill="FFFFFF"/>
          </w:tcPr>
          <w:p w14:paraId="49EDA236" w14:textId="46FD1A9E" w:rsidR="00D90748" w:rsidRPr="00A2148F" w:rsidRDefault="00D90748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6000AD64" w14:textId="77777777" w:rsidR="00D90748" w:rsidRPr="00A2148F" w:rsidRDefault="00D90748" w:rsidP="00D90748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1.</w:t>
            </w:r>
          </w:p>
          <w:p w14:paraId="468149A4" w14:textId="77777777" w:rsidR="00D90748" w:rsidRPr="00A2148F" w:rsidRDefault="00D90748" w:rsidP="00D8207D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Weryfikacja jakości obsługi użytkowników oraz skuteczności działań szkoleniowych. Zwiększenie użyteczności materiałów promocyjnych</w:t>
            </w:r>
          </w:p>
          <w:p w14:paraId="3C74D13A" w14:textId="24922C4C" w:rsidR="00D90748" w:rsidRPr="00A2148F" w:rsidRDefault="00D90748" w:rsidP="002B7E8E">
            <w:pPr>
              <w:rPr>
                <w:b/>
                <w:bCs/>
                <w:lang w:eastAsia="pl-PL"/>
              </w:rPr>
            </w:pPr>
          </w:p>
        </w:tc>
      </w:tr>
    </w:tbl>
    <w:p w14:paraId="33071B39" w14:textId="6E490E74" w:rsidR="00805178" w:rsidRPr="00A2148F" w:rsidRDefault="00805178" w:rsidP="001C7519">
      <w:pPr>
        <w:pStyle w:val="Akapitzlist"/>
        <w:numPr>
          <w:ilvl w:val="0"/>
          <w:numId w:val="19"/>
        </w:numPr>
        <w:spacing w:before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  <w:r w:rsidRPr="00A2148F"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  <w:t>Wymiarowanie systemu informatycznego</w:t>
      </w:r>
    </w:p>
    <w:p w14:paraId="5F53AA75" w14:textId="0FE46802" w:rsidR="00805178" w:rsidRPr="00A2148F" w:rsidRDefault="00BB5461" w:rsidP="00805178">
      <w:pPr>
        <w:spacing w:after="0" w:line="240" w:lineRule="auto"/>
        <w:jc w:val="both"/>
        <w:rPr>
          <w:rStyle w:val="Nagwek2Znak"/>
          <w:rFonts w:ascii="Arial" w:eastAsia="Times New Roman" w:hAnsi="Arial" w:cs="Arial"/>
          <w:color w:val="0070C0"/>
          <w:sz w:val="18"/>
          <w:szCs w:val="18"/>
          <w:lang w:eastAsia="pl-PL"/>
        </w:rPr>
      </w:pPr>
      <w:r w:rsidRPr="00A2148F">
        <w:rPr>
          <w:rFonts w:ascii="Arial" w:hAnsi="Arial" w:cs="Arial"/>
          <w:color w:val="0070C0"/>
          <w:sz w:val="18"/>
          <w:szCs w:val="18"/>
        </w:rPr>
        <w:t>Nie dotyczy</w:t>
      </w:r>
    </w:p>
    <w:p w14:paraId="0FA2F07F" w14:textId="5BA8CE84" w:rsidR="00BB059E" w:rsidRPr="00A2148F" w:rsidRDefault="00BB059E" w:rsidP="001C7519">
      <w:pPr>
        <w:pStyle w:val="Akapitzlist"/>
        <w:numPr>
          <w:ilvl w:val="0"/>
          <w:numId w:val="19"/>
        </w:numPr>
        <w:spacing w:before="360"/>
        <w:jc w:val="both"/>
        <w:rPr>
          <w:rFonts w:ascii="Arial" w:hAnsi="Arial" w:cs="Arial"/>
          <w:color w:val="0070C0"/>
        </w:rPr>
      </w:pPr>
      <w:r w:rsidRPr="00A2148F">
        <w:rPr>
          <w:rStyle w:val="Nagwek2Znak"/>
          <w:rFonts w:ascii="Arial" w:hAnsi="Arial" w:cs="Arial"/>
          <w:b/>
          <w:color w:val="auto"/>
          <w:sz w:val="24"/>
          <w:szCs w:val="24"/>
        </w:rPr>
        <w:t>Dane kontaktowe:</w:t>
      </w:r>
      <w:r w:rsidRPr="00A2148F">
        <w:rPr>
          <w:rFonts w:ascii="Arial" w:hAnsi="Arial" w:cs="Arial"/>
          <w:b/>
        </w:rPr>
        <w:t xml:space="preserve"> </w:t>
      </w:r>
    </w:p>
    <w:p w14:paraId="1185B32A" w14:textId="7C8924CF" w:rsidR="00F97D79" w:rsidRPr="00A2148F" w:rsidRDefault="00F97D79" w:rsidP="00F97D79">
      <w:pPr>
        <w:pStyle w:val="Akapitzlist"/>
        <w:spacing w:before="360"/>
        <w:ind w:left="360"/>
        <w:jc w:val="both"/>
        <w:rPr>
          <w:rStyle w:val="Nagwek2Znak"/>
          <w:rFonts w:ascii="Arial" w:hAnsi="Arial" w:cs="Arial"/>
          <w:bCs/>
          <w:color w:val="auto"/>
          <w:sz w:val="18"/>
          <w:szCs w:val="18"/>
        </w:rPr>
      </w:pPr>
      <w:r w:rsidRPr="00A2148F">
        <w:rPr>
          <w:rStyle w:val="Nagwek2Znak"/>
          <w:rFonts w:ascii="Arial" w:hAnsi="Arial" w:cs="Arial"/>
          <w:bCs/>
          <w:color w:val="auto"/>
          <w:sz w:val="18"/>
          <w:szCs w:val="18"/>
        </w:rPr>
        <w:t>Michał Paćkowski,</w:t>
      </w:r>
    </w:p>
    <w:p w14:paraId="6666F2BF" w14:textId="298FB676" w:rsidR="00F97D79" w:rsidRPr="00A2148F" w:rsidRDefault="00F97D79" w:rsidP="00F97D79">
      <w:pPr>
        <w:pStyle w:val="Akapitzlist"/>
        <w:spacing w:before="360"/>
        <w:ind w:left="360"/>
        <w:jc w:val="both"/>
        <w:rPr>
          <w:rStyle w:val="Nagwek2Znak"/>
          <w:rFonts w:ascii="Arial" w:hAnsi="Arial" w:cs="Arial"/>
          <w:bCs/>
          <w:color w:val="auto"/>
          <w:sz w:val="18"/>
          <w:szCs w:val="18"/>
        </w:rPr>
      </w:pPr>
      <w:r w:rsidRPr="00A2148F">
        <w:rPr>
          <w:rStyle w:val="Nagwek2Znak"/>
          <w:rFonts w:ascii="Arial" w:hAnsi="Arial" w:cs="Arial"/>
          <w:bCs/>
          <w:color w:val="auto"/>
          <w:sz w:val="18"/>
          <w:szCs w:val="18"/>
        </w:rPr>
        <w:t>Departament Gospodarki Cyfrowej</w:t>
      </w:r>
    </w:p>
    <w:p w14:paraId="7F3686DE" w14:textId="55F59586" w:rsidR="00F97D79" w:rsidRPr="00A2148F" w:rsidRDefault="00F97D79" w:rsidP="00F97D79">
      <w:pPr>
        <w:pStyle w:val="Akapitzlist"/>
        <w:spacing w:before="360"/>
        <w:ind w:left="360"/>
        <w:jc w:val="both"/>
        <w:rPr>
          <w:rStyle w:val="Nagwek2Znak"/>
          <w:rFonts w:ascii="Arial" w:hAnsi="Arial" w:cs="Arial"/>
          <w:bCs/>
          <w:color w:val="auto"/>
          <w:sz w:val="18"/>
          <w:szCs w:val="18"/>
        </w:rPr>
      </w:pPr>
      <w:r w:rsidRPr="00A2148F">
        <w:rPr>
          <w:rStyle w:val="Nagwek2Znak"/>
          <w:rFonts w:ascii="Arial" w:hAnsi="Arial" w:cs="Arial"/>
          <w:bCs/>
          <w:color w:val="auto"/>
          <w:sz w:val="18"/>
          <w:szCs w:val="18"/>
        </w:rPr>
        <w:t>Ministerstwo Rozwoju i Technologii</w:t>
      </w:r>
    </w:p>
    <w:p w14:paraId="502A3F67" w14:textId="2210E2E1" w:rsidR="00F97D79" w:rsidRPr="00A2148F" w:rsidRDefault="00F97D79" w:rsidP="00F97D79">
      <w:pPr>
        <w:pStyle w:val="Akapitzlist"/>
        <w:spacing w:before="360"/>
        <w:ind w:left="360"/>
        <w:jc w:val="both"/>
        <w:rPr>
          <w:rStyle w:val="Nagwek2Znak"/>
          <w:rFonts w:ascii="Arial" w:hAnsi="Arial" w:cs="Arial"/>
          <w:bCs/>
          <w:color w:val="auto"/>
          <w:sz w:val="18"/>
          <w:szCs w:val="18"/>
        </w:rPr>
      </w:pPr>
      <w:hyperlink r:id="rId11" w:history="1">
        <w:r w:rsidRPr="00A2148F">
          <w:rPr>
            <w:rStyle w:val="Hipercze"/>
            <w:rFonts w:ascii="Arial" w:eastAsiaTheme="majorEastAsia" w:hAnsi="Arial" w:cs="Arial"/>
            <w:bCs/>
            <w:sz w:val="18"/>
            <w:szCs w:val="18"/>
          </w:rPr>
          <w:t>Michal.packowski@mrit.gov.pl</w:t>
        </w:r>
      </w:hyperlink>
    </w:p>
    <w:p w14:paraId="51B4B78A" w14:textId="6958A218" w:rsidR="00FF03E3" w:rsidRPr="00D73E7C" w:rsidRDefault="00F97D79" w:rsidP="00D73E7C">
      <w:pPr>
        <w:pStyle w:val="Akapitzlist"/>
        <w:spacing w:before="360"/>
        <w:ind w:left="360"/>
        <w:jc w:val="both"/>
        <w:rPr>
          <w:rFonts w:ascii="Arial" w:hAnsi="Arial" w:cs="Arial"/>
          <w:bCs/>
          <w:color w:val="0070C0"/>
          <w:sz w:val="18"/>
          <w:szCs w:val="18"/>
        </w:rPr>
      </w:pPr>
      <w:r w:rsidRPr="00A2148F">
        <w:rPr>
          <w:rStyle w:val="Nagwek2Znak"/>
          <w:rFonts w:ascii="Arial" w:hAnsi="Arial" w:cs="Arial"/>
          <w:bCs/>
          <w:color w:val="auto"/>
          <w:sz w:val="18"/>
          <w:szCs w:val="18"/>
        </w:rPr>
        <w:t>22 411 94 50</w:t>
      </w:r>
    </w:p>
    <w:sectPr w:rsidR="00FF03E3" w:rsidRPr="00D73E7C" w:rsidSect="001E1DEA">
      <w:footerReference w:type="default" r:id="rId12"/>
      <w:pgSz w:w="11906" w:h="16838"/>
      <w:pgMar w:top="1417" w:right="1417" w:bottom="141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182DF" w14:textId="77777777" w:rsidR="009B0A27" w:rsidRDefault="009B0A27" w:rsidP="00BB2420">
      <w:pPr>
        <w:spacing w:after="0" w:line="240" w:lineRule="auto"/>
      </w:pPr>
      <w:r>
        <w:separator/>
      </w:r>
    </w:p>
  </w:endnote>
  <w:endnote w:type="continuationSeparator" w:id="0">
    <w:p w14:paraId="1D623B84" w14:textId="77777777" w:rsidR="009B0A27" w:rsidRDefault="009B0A27" w:rsidP="00BB2420">
      <w:pPr>
        <w:spacing w:after="0" w:line="240" w:lineRule="auto"/>
      </w:pPr>
      <w:r>
        <w:continuationSeparator/>
      </w:r>
    </w:p>
  </w:endnote>
  <w:endnote w:type="continuationNotice" w:id="1">
    <w:p w14:paraId="6514CD0B" w14:textId="77777777" w:rsidR="009B0A27" w:rsidRDefault="009B0A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New Roman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65484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7EEF4C9" w14:textId="497A84EB" w:rsidR="002B6F21" w:rsidRDefault="002B6F2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16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6C78AE">
              <w:rPr>
                <w:b/>
                <w:bCs/>
                <w:noProof/>
              </w:rPr>
              <w:t>5</w:t>
            </w:r>
          </w:p>
        </w:sdtContent>
      </w:sdt>
    </w:sdtContent>
  </w:sdt>
  <w:p w14:paraId="402AEB21" w14:textId="77777777" w:rsidR="002B6F21" w:rsidRDefault="002B6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09129" w14:textId="77777777" w:rsidR="009B0A27" w:rsidRDefault="009B0A27" w:rsidP="00BB2420">
      <w:pPr>
        <w:spacing w:after="0" w:line="240" w:lineRule="auto"/>
      </w:pPr>
      <w:r>
        <w:separator/>
      </w:r>
    </w:p>
  </w:footnote>
  <w:footnote w:type="continuationSeparator" w:id="0">
    <w:p w14:paraId="22BCC4CE" w14:textId="77777777" w:rsidR="009B0A27" w:rsidRDefault="009B0A27" w:rsidP="00BB2420">
      <w:pPr>
        <w:spacing w:after="0" w:line="240" w:lineRule="auto"/>
      </w:pPr>
      <w:r>
        <w:continuationSeparator/>
      </w:r>
    </w:p>
  </w:footnote>
  <w:footnote w:type="continuationNotice" w:id="1">
    <w:p w14:paraId="50EFF7D2" w14:textId="77777777" w:rsidR="009B0A27" w:rsidRDefault="009B0A27">
      <w:pPr>
        <w:spacing w:after="0" w:line="240" w:lineRule="auto"/>
      </w:pPr>
    </w:p>
  </w:footnote>
  <w:footnote w:id="2">
    <w:p w14:paraId="07C085AB" w14:textId="77777777" w:rsidR="004350B8" w:rsidRDefault="004350B8" w:rsidP="00A44EA2">
      <w:pPr>
        <w:pStyle w:val="Tekstprzypisudolnego"/>
      </w:pPr>
      <w:r>
        <w:rPr>
          <w:rStyle w:val="Odwoanieprzypisudolnego"/>
        </w:rPr>
        <w:footnoteRef/>
      </w:r>
      <w:r>
        <w:t xml:space="preserve"> Sekcja dotyczy projektów realizowanych ze środków UE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7A66"/>
    <w:multiLevelType w:val="hybridMultilevel"/>
    <w:tmpl w:val="C9684962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84D2A"/>
    <w:multiLevelType w:val="hybridMultilevel"/>
    <w:tmpl w:val="21BCA2A6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85D7B"/>
    <w:multiLevelType w:val="hybridMultilevel"/>
    <w:tmpl w:val="2794BD0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347F9C"/>
    <w:multiLevelType w:val="hybridMultilevel"/>
    <w:tmpl w:val="C85E68E4"/>
    <w:lvl w:ilvl="0" w:tplc="7304FD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6F8A8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0ACFC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DD6C7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386AF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1483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58BA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AE0B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92E50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189C5A33"/>
    <w:multiLevelType w:val="hybridMultilevel"/>
    <w:tmpl w:val="9DA42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A7B86"/>
    <w:multiLevelType w:val="hybridMultilevel"/>
    <w:tmpl w:val="1804B3FE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481A66"/>
    <w:multiLevelType w:val="hybridMultilevel"/>
    <w:tmpl w:val="9DD45AAE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05A39"/>
    <w:multiLevelType w:val="hybridMultilevel"/>
    <w:tmpl w:val="4532F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53DB8"/>
    <w:multiLevelType w:val="hybridMultilevel"/>
    <w:tmpl w:val="D6DC6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12E92"/>
    <w:multiLevelType w:val="hybridMultilevel"/>
    <w:tmpl w:val="85244D2A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354E6"/>
    <w:multiLevelType w:val="hybridMultilevel"/>
    <w:tmpl w:val="770EF7C4"/>
    <w:lvl w:ilvl="0" w:tplc="CAFC989E">
      <w:start w:val="1"/>
      <w:numFmt w:val="decimal"/>
      <w:lvlText w:val="%1."/>
      <w:lvlJc w:val="left"/>
      <w:pPr>
        <w:ind w:left="360" w:hanging="360"/>
      </w:pPr>
      <w:rPr>
        <w:rFonts w:eastAsiaTheme="majorEastAsia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1" w15:restartNumberingAfterBreak="0">
    <w:nsid w:val="42EB6558"/>
    <w:multiLevelType w:val="hybridMultilevel"/>
    <w:tmpl w:val="CD7211EE"/>
    <w:lvl w:ilvl="0" w:tplc="3388316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bCs/>
        <w:i w:val="0"/>
        <w:color w:val="1F4E79" w:themeColor="accent1" w:themeShade="8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5A42E1"/>
    <w:multiLevelType w:val="hybridMultilevel"/>
    <w:tmpl w:val="00E00A7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C115A77"/>
    <w:multiLevelType w:val="hybridMultilevel"/>
    <w:tmpl w:val="8EFCB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4921D4"/>
    <w:multiLevelType w:val="hybridMultilevel"/>
    <w:tmpl w:val="17C09DF6"/>
    <w:lvl w:ilvl="0" w:tplc="4F34CD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7083A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CF0BC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A9C2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B4CE1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1807E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F8AE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A3C05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83E6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399528C"/>
    <w:multiLevelType w:val="hybridMultilevel"/>
    <w:tmpl w:val="63FAD47A"/>
    <w:lvl w:ilvl="0" w:tplc="FB1019F6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B40395"/>
    <w:multiLevelType w:val="hybridMultilevel"/>
    <w:tmpl w:val="B2C01894"/>
    <w:lvl w:ilvl="0" w:tplc="52946C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9B86E2F0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12F5C"/>
    <w:multiLevelType w:val="hybridMultilevel"/>
    <w:tmpl w:val="1CBA6DFC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8A27A7F"/>
    <w:multiLevelType w:val="hybridMultilevel"/>
    <w:tmpl w:val="4C2C952A"/>
    <w:lvl w:ilvl="0" w:tplc="C5E8E5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675D2"/>
    <w:multiLevelType w:val="hybridMultilevel"/>
    <w:tmpl w:val="5C92CCFC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F83478"/>
    <w:multiLevelType w:val="hybridMultilevel"/>
    <w:tmpl w:val="E02C8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2B5227"/>
    <w:multiLevelType w:val="hybridMultilevel"/>
    <w:tmpl w:val="EDA6BC24"/>
    <w:lvl w:ilvl="0" w:tplc="09046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EB6396"/>
    <w:multiLevelType w:val="hybridMultilevel"/>
    <w:tmpl w:val="BA7C973C"/>
    <w:lvl w:ilvl="0" w:tplc="B904670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06C0A"/>
    <w:multiLevelType w:val="hybridMultilevel"/>
    <w:tmpl w:val="30A8E886"/>
    <w:lvl w:ilvl="0" w:tplc="D504A33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E33E4"/>
    <w:multiLevelType w:val="hybridMultilevel"/>
    <w:tmpl w:val="4C061BBC"/>
    <w:lvl w:ilvl="0" w:tplc="B4E668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236D66"/>
    <w:multiLevelType w:val="hybridMultilevel"/>
    <w:tmpl w:val="B8C26BD6"/>
    <w:lvl w:ilvl="0" w:tplc="5C1045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88099B"/>
    <w:multiLevelType w:val="hybridMultilevel"/>
    <w:tmpl w:val="4D365E36"/>
    <w:lvl w:ilvl="0" w:tplc="B314A624">
      <w:start w:val="3"/>
      <w:numFmt w:val="decimal"/>
      <w:lvlText w:val="%1."/>
      <w:lvlJc w:val="left"/>
      <w:pPr>
        <w:ind w:left="136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7" w15:restartNumberingAfterBreak="0">
    <w:nsid w:val="768116DD"/>
    <w:multiLevelType w:val="hybridMultilevel"/>
    <w:tmpl w:val="87BA90C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7A3B703A"/>
    <w:multiLevelType w:val="hybridMultilevel"/>
    <w:tmpl w:val="83C81B8A"/>
    <w:lvl w:ilvl="0" w:tplc="9B86E2F0">
      <w:start w:val="1"/>
      <w:numFmt w:val="lowerLetter"/>
      <w:lvlText w:val="%1."/>
      <w:lvlJc w:val="left"/>
      <w:pPr>
        <w:ind w:left="180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D8B2071"/>
    <w:multiLevelType w:val="hybridMultilevel"/>
    <w:tmpl w:val="49186E4A"/>
    <w:lvl w:ilvl="0" w:tplc="CE4A66E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2013752349">
    <w:abstractNumId w:val="16"/>
  </w:num>
  <w:num w:numId="2" w16cid:durableId="1302618896">
    <w:abstractNumId w:val="2"/>
  </w:num>
  <w:num w:numId="3" w16cid:durableId="397704593">
    <w:abstractNumId w:val="28"/>
  </w:num>
  <w:num w:numId="4" w16cid:durableId="1552107457">
    <w:abstractNumId w:val="12"/>
  </w:num>
  <w:num w:numId="5" w16cid:durableId="1615942896">
    <w:abstractNumId w:val="24"/>
  </w:num>
  <w:num w:numId="6" w16cid:durableId="1574896856">
    <w:abstractNumId w:val="4"/>
  </w:num>
  <w:num w:numId="7" w16cid:durableId="555286823">
    <w:abstractNumId w:val="19"/>
  </w:num>
  <w:num w:numId="8" w16cid:durableId="1835417446">
    <w:abstractNumId w:val="0"/>
  </w:num>
  <w:num w:numId="9" w16cid:durableId="309409149">
    <w:abstractNumId w:val="9"/>
  </w:num>
  <w:num w:numId="10" w16cid:durableId="421297467">
    <w:abstractNumId w:val="5"/>
  </w:num>
  <w:num w:numId="11" w16cid:durableId="1584801936">
    <w:abstractNumId w:val="6"/>
  </w:num>
  <w:num w:numId="12" w16cid:durableId="168256940">
    <w:abstractNumId w:val="21"/>
  </w:num>
  <w:num w:numId="13" w16cid:durableId="198981684">
    <w:abstractNumId w:val="17"/>
  </w:num>
  <w:num w:numId="14" w16cid:durableId="2109541766">
    <w:abstractNumId w:val="1"/>
  </w:num>
  <w:num w:numId="15" w16cid:durableId="102575451">
    <w:abstractNumId w:val="26"/>
  </w:num>
  <w:num w:numId="16" w16cid:durableId="1807314358">
    <w:abstractNumId w:val="10"/>
  </w:num>
  <w:num w:numId="17" w16cid:durableId="115099478">
    <w:abstractNumId w:val="15"/>
  </w:num>
  <w:num w:numId="18" w16cid:durableId="1572037715">
    <w:abstractNumId w:val="13"/>
  </w:num>
  <w:num w:numId="19" w16cid:durableId="1121848882">
    <w:abstractNumId w:val="11"/>
  </w:num>
  <w:num w:numId="20" w16cid:durableId="1592082445">
    <w:abstractNumId w:val="27"/>
  </w:num>
  <w:num w:numId="21" w16cid:durableId="1366104875">
    <w:abstractNumId w:val="23"/>
  </w:num>
  <w:num w:numId="22" w16cid:durableId="1045132618">
    <w:abstractNumId w:val="22"/>
  </w:num>
  <w:num w:numId="23" w16cid:durableId="1670055484">
    <w:abstractNumId w:val="29"/>
  </w:num>
  <w:num w:numId="24" w16cid:durableId="1359544418">
    <w:abstractNumId w:val="8"/>
  </w:num>
  <w:num w:numId="25" w16cid:durableId="2012757282">
    <w:abstractNumId w:val="20"/>
  </w:num>
  <w:num w:numId="26" w16cid:durableId="1677031430">
    <w:abstractNumId w:val="18"/>
  </w:num>
  <w:num w:numId="27" w16cid:durableId="453521792">
    <w:abstractNumId w:val="25"/>
  </w:num>
  <w:num w:numId="28" w16cid:durableId="191304618">
    <w:abstractNumId w:val="7"/>
  </w:num>
  <w:num w:numId="29" w16cid:durableId="1301887407">
    <w:abstractNumId w:val="14"/>
  </w:num>
  <w:num w:numId="30" w16cid:durableId="9058424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B30"/>
    <w:rsid w:val="00003CB0"/>
    <w:rsid w:val="00006E59"/>
    <w:rsid w:val="000153E0"/>
    <w:rsid w:val="00016121"/>
    <w:rsid w:val="00026D90"/>
    <w:rsid w:val="0003489E"/>
    <w:rsid w:val="00041444"/>
    <w:rsid w:val="00041F59"/>
    <w:rsid w:val="00043DD9"/>
    <w:rsid w:val="00044D68"/>
    <w:rsid w:val="00047D9D"/>
    <w:rsid w:val="0006403E"/>
    <w:rsid w:val="000704CF"/>
    <w:rsid w:val="00070663"/>
    <w:rsid w:val="00071880"/>
    <w:rsid w:val="00084E5B"/>
    <w:rsid w:val="00087231"/>
    <w:rsid w:val="00095258"/>
    <w:rsid w:val="00095944"/>
    <w:rsid w:val="000A1DFB"/>
    <w:rsid w:val="000A2F32"/>
    <w:rsid w:val="000A3938"/>
    <w:rsid w:val="000B059E"/>
    <w:rsid w:val="000B3191"/>
    <w:rsid w:val="000B3E49"/>
    <w:rsid w:val="000B5AEB"/>
    <w:rsid w:val="000E0060"/>
    <w:rsid w:val="000E1828"/>
    <w:rsid w:val="000E4BF8"/>
    <w:rsid w:val="000F20A9"/>
    <w:rsid w:val="000F307B"/>
    <w:rsid w:val="000F30B9"/>
    <w:rsid w:val="001008D6"/>
    <w:rsid w:val="0011693F"/>
    <w:rsid w:val="00122388"/>
    <w:rsid w:val="00124C3D"/>
    <w:rsid w:val="0012621F"/>
    <w:rsid w:val="001309CA"/>
    <w:rsid w:val="001336F5"/>
    <w:rsid w:val="00136260"/>
    <w:rsid w:val="00140806"/>
    <w:rsid w:val="00141A92"/>
    <w:rsid w:val="001431A2"/>
    <w:rsid w:val="001441D4"/>
    <w:rsid w:val="00145E84"/>
    <w:rsid w:val="0015102C"/>
    <w:rsid w:val="00153381"/>
    <w:rsid w:val="001632EA"/>
    <w:rsid w:val="00170C10"/>
    <w:rsid w:val="00176FBB"/>
    <w:rsid w:val="001818AF"/>
    <w:rsid w:val="00181E97"/>
    <w:rsid w:val="00182A08"/>
    <w:rsid w:val="001975E1"/>
    <w:rsid w:val="001A2DAA"/>
    <w:rsid w:val="001A2EF2"/>
    <w:rsid w:val="001B59BB"/>
    <w:rsid w:val="001B6CCB"/>
    <w:rsid w:val="001C2D74"/>
    <w:rsid w:val="001C7519"/>
    <w:rsid w:val="001C7FAC"/>
    <w:rsid w:val="001D167C"/>
    <w:rsid w:val="001E0CAC"/>
    <w:rsid w:val="001E16A3"/>
    <w:rsid w:val="001E1DEA"/>
    <w:rsid w:val="001E2E23"/>
    <w:rsid w:val="001E7199"/>
    <w:rsid w:val="001F24A0"/>
    <w:rsid w:val="001F449D"/>
    <w:rsid w:val="001F67EC"/>
    <w:rsid w:val="0020330A"/>
    <w:rsid w:val="00232807"/>
    <w:rsid w:val="00232A64"/>
    <w:rsid w:val="002348F3"/>
    <w:rsid w:val="00234E05"/>
    <w:rsid w:val="00236B64"/>
    <w:rsid w:val="00237279"/>
    <w:rsid w:val="00240D69"/>
    <w:rsid w:val="00241B5E"/>
    <w:rsid w:val="00251999"/>
    <w:rsid w:val="00252087"/>
    <w:rsid w:val="0025289E"/>
    <w:rsid w:val="002531BF"/>
    <w:rsid w:val="00263392"/>
    <w:rsid w:val="00265194"/>
    <w:rsid w:val="00274FB0"/>
    <w:rsid w:val="00276C00"/>
    <w:rsid w:val="00277D0F"/>
    <w:rsid w:val="002825F1"/>
    <w:rsid w:val="00293351"/>
    <w:rsid w:val="00294349"/>
    <w:rsid w:val="00294E92"/>
    <w:rsid w:val="002A3C02"/>
    <w:rsid w:val="002A3FD6"/>
    <w:rsid w:val="002A5452"/>
    <w:rsid w:val="002A74D1"/>
    <w:rsid w:val="002B4889"/>
    <w:rsid w:val="002B50C0"/>
    <w:rsid w:val="002B6F21"/>
    <w:rsid w:val="002B7E8E"/>
    <w:rsid w:val="002D3D4A"/>
    <w:rsid w:val="002D7ADA"/>
    <w:rsid w:val="002E1F82"/>
    <w:rsid w:val="002E2FAF"/>
    <w:rsid w:val="002E400F"/>
    <w:rsid w:val="002F29A3"/>
    <w:rsid w:val="002F7429"/>
    <w:rsid w:val="0030196F"/>
    <w:rsid w:val="00302775"/>
    <w:rsid w:val="00304D04"/>
    <w:rsid w:val="00310D8E"/>
    <w:rsid w:val="003118CF"/>
    <w:rsid w:val="003221F2"/>
    <w:rsid w:val="00322614"/>
    <w:rsid w:val="00334A24"/>
    <w:rsid w:val="00335D9D"/>
    <w:rsid w:val="00335F94"/>
    <w:rsid w:val="003410FE"/>
    <w:rsid w:val="003508E7"/>
    <w:rsid w:val="003542F1"/>
    <w:rsid w:val="0035499C"/>
    <w:rsid w:val="00356A3E"/>
    <w:rsid w:val="00361E69"/>
    <w:rsid w:val="00363853"/>
    <w:rsid w:val="003642B8"/>
    <w:rsid w:val="00367A5D"/>
    <w:rsid w:val="00385461"/>
    <w:rsid w:val="00392919"/>
    <w:rsid w:val="003A4115"/>
    <w:rsid w:val="003B5B7A"/>
    <w:rsid w:val="003C13BF"/>
    <w:rsid w:val="003C293D"/>
    <w:rsid w:val="003C7325"/>
    <w:rsid w:val="003D2D2F"/>
    <w:rsid w:val="003D3C9D"/>
    <w:rsid w:val="003D7DD0"/>
    <w:rsid w:val="003E19DA"/>
    <w:rsid w:val="003E3144"/>
    <w:rsid w:val="003F1AF7"/>
    <w:rsid w:val="00405EA4"/>
    <w:rsid w:val="0041034F"/>
    <w:rsid w:val="00410E1F"/>
    <w:rsid w:val="004118A3"/>
    <w:rsid w:val="0042215B"/>
    <w:rsid w:val="00423A26"/>
    <w:rsid w:val="00425046"/>
    <w:rsid w:val="00426D57"/>
    <w:rsid w:val="004350B8"/>
    <w:rsid w:val="00444AAB"/>
    <w:rsid w:val="0045000C"/>
    <w:rsid w:val="00450089"/>
    <w:rsid w:val="0045261B"/>
    <w:rsid w:val="004531CA"/>
    <w:rsid w:val="00460F2F"/>
    <w:rsid w:val="00470101"/>
    <w:rsid w:val="004729D1"/>
    <w:rsid w:val="004C1D48"/>
    <w:rsid w:val="004D65CA"/>
    <w:rsid w:val="004E5784"/>
    <w:rsid w:val="004E600B"/>
    <w:rsid w:val="004F6E89"/>
    <w:rsid w:val="00500D4F"/>
    <w:rsid w:val="0050100B"/>
    <w:rsid w:val="0050417A"/>
    <w:rsid w:val="00504B06"/>
    <w:rsid w:val="005076A1"/>
    <w:rsid w:val="00513213"/>
    <w:rsid w:val="00513274"/>
    <w:rsid w:val="00517F12"/>
    <w:rsid w:val="0052102C"/>
    <w:rsid w:val="005212C8"/>
    <w:rsid w:val="00524E6C"/>
    <w:rsid w:val="005332D6"/>
    <w:rsid w:val="00544DFE"/>
    <w:rsid w:val="005548F2"/>
    <w:rsid w:val="0056446B"/>
    <w:rsid w:val="005734CE"/>
    <w:rsid w:val="00581323"/>
    <w:rsid w:val="005840AB"/>
    <w:rsid w:val="00586664"/>
    <w:rsid w:val="00593290"/>
    <w:rsid w:val="00597DCB"/>
    <w:rsid w:val="005A081D"/>
    <w:rsid w:val="005A0E33"/>
    <w:rsid w:val="005A12F7"/>
    <w:rsid w:val="005A1B30"/>
    <w:rsid w:val="005A2096"/>
    <w:rsid w:val="005A72BB"/>
    <w:rsid w:val="005B19F3"/>
    <w:rsid w:val="005B1A32"/>
    <w:rsid w:val="005C0469"/>
    <w:rsid w:val="005C6116"/>
    <w:rsid w:val="005C77BB"/>
    <w:rsid w:val="005D0CF6"/>
    <w:rsid w:val="005D17CF"/>
    <w:rsid w:val="005D24AF"/>
    <w:rsid w:val="005D5AAB"/>
    <w:rsid w:val="005D6E12"/>
    <w:rsid w:val="005D7302"/>
    <w:rsid w:val="005E0ED8"/>
    <w:rsid w:val="005E6ABD"/>
    <w:rsid w:val="005F26F4"/>
    <w:rsid w:val="005F41FA"/>
    <w:rsid w:val="00600AE4"/>
    <w:rsid w:val="006054AA"/>
    <w:rsid w:val="0062054D"/>
    <w:rsid w:val="006334BF"/>
    <w:rsid w:val="00635A54"/>
    <w:rsid w:val="00636566"/>
    <w:rsid w:val="00651D2C"/>
    <w:rsid w:val="00661A62"/>
    <w:rsid w:val="006731D9"/>
    <w:rsid w:val="006758C2"/>
    <w:rsid w:val="006761E1"/>
    <w:rsid w:val="00676447"/>
    <w:rsid w:val="00680258"/>
    <w:rsid w:val="006822BC"/>
    <w:rsid w:val="006948D3"/>
    <w:rsid w:val="006A32A8"/>
    <w:rsid w:val="006A60AA"/>
    <w:rsid w:val="006B034F"/>
    <w:rsid w:val="006B04E8"/>
    <w:rsid w:val="006B5117"/>
    <w:rsid w:val="006C78AE"/>
    <w:rsid w:val="006D1BE6"/>
    <w:rsid w:val="006D73F3"/>
    <w:rsid w:val="006E0CFA"/>
    <w:rsid w:val="006E1595"/>
    <w:rsid w:val="006E3FC4"/>
    <w:rsid w:val="006E6205"/>
    <w:rsid w:val="00701800"/>
    <w:rsid w:val="00712AF3"/>
    <w:rsid w:val="00725708"/>
    <w:rsid w:val="00740A47"/>
    <w:rsid w:val="007410E5"/>
    <w:rsid w:val="00746ABD"/>
    <w:rsid w:val="00752101"/>
    <w:rsid w:val="00753176"/>
    <w:rsid w:val="007531B9"/>
    <w:rsid w:val="00753504"/>
    <w:rsid w:val="0076559E"/>
    <w:rsid w:val="007656BF"/>
    <w:rsid w:val="00766C35"/>
    <w:rsid w:val="0077418F"/>
    <w:rsid w:val="00775C44"/>
    <w:rsid w:val="00776802"/>
    <w:rsid w:val="0078594B"/>
    <w:rsid w:val="007924CE"/>
    <w:rsid w:val="00792F56"/>
    <w:rsid w:val="00795AFA"/>
    <w:rsid w:val="007A035A"/>
    <w:rsid w:val="007A4742"/>
    <w:rsid w:val="007B0039"/>
    <w:rsid w:val="007B0251"/>
    <w:rsid w:val="007B760C"/>
    <w:rsid w:val="007C0583"/>
    <w:rsid w:val="007C25BA"/>
    <w:rsid w:val="007C2F7E"/>
    <w:rsid w:val="007C6235"/>
    <w:rsid w:val="007C70D1"/>
    <w:rsid w:val="007D1990"/>
    <w:rsid w:val="007D2C34"/>
    <w:rsid w:val="007D38BD"/>
    <w:rsid w:val="007D3F21"/>
    <w:rsid w:val="007E341A"/>
    <w:rsid w:val="007F126F"/>
    <w:rsid w:val="00803FBE"/>
    <w:rsid w:val="00805178"/>
    <w:rsid w:val="00806134"/>
    <w:rsid w:val="00807E58"/>
    <w:rsid w:val="008237F4"/>
    <w:rsid w:val="00830B70"/>
    <w:rsid w:val="00840749"/>
    <w:rsid w:val="0084369A"/>
    <w:rsid w:val="008476A4"/>
    <w:rsid w:val="00847A3C"/>
    <w:rsid w:val="00857E5D"/>
    <w:rsid w:val="0087452F"/>
    <w:rsid w:val="00875528"/>
    <w:rsid w:val="00882B55"/>
    <w:rsid w:val="00884686"/>
    <w:rsid w:val="008A332F"/>
    <w:rsid w:val="008A52F6"/>
    <w:rsid w:val="008B5A61"/>
    <w:rsid w:val="008C4BCD"/>
    <w:rsid w:val="008C6721"/>
    <w:rsid w:val="008D3826"/>
    <w:rsid w:val="008D7F78"/>
    <w:rsid w:val="008F2D9B"/>
    <w:rsid w:val="008F66D9"/>
    <w:rsid w:val="008F67EE"/>
    <w:rsid w:val="0090313A"/>
    <w:rsid w:val="00907F6D"/>
    <w:rsid w:val="00911190"/>
    <w:rsid w:val="0091332C"/>
    <w:rsid w:val="009204F0"/>
    <w:rsid w:val="009256F2"/>
    <w:rsid w:val="00932264"/>
    <w:rsid w:val="00933BEC"/>
    <w:rsid w:val="009347B8"/>
    <w:rsid w:val="009365B6"/>
    <w:rsid w:val="00936729"/>
    <w:rsid w:val="009459AB"/>
    <w:rsid w:val="0095183B"/>
    <w:rsid w:val="00952126"/>
    <w:rsid w:val="00952617"/>
    <w:rsid w:val="009604E0"/>
    <w:rsid w:val="00964E04"/>
    <w:rsid w:val="009663A6"/>
    <w:rsid w:val="00971A40"/>
    <w:rsid w:val="00976434"/>
    <w:rsid w:val="009875C9"/>
    <w:rsid w:val="00992EA3"/>
    <w:rsid w:val="00995547"/>
    <w:rsid w:val="009967CA"/>
    <w:rsid w:val="009A17FF"/>
    <w:rsid w:val="009A78E0"/>
    <w:rsid w:val="009B0A27"/>
    <w:rsid w:val="009B4423"/>
    <w:rsid w:val="009C6140"/>
    <w:rsid w:val="009D2FA4"/>
    <w:rsid w:val="009D5FE2"/>
    <w:rsid w:val="009D7D8A"/>
    <w:rsid w:val="009E2A06"/>
    <w:rsid w:val="009E4C67"/>
    <w:rsid w:val="009F09BF"/>
    <w:rsid w:val="009F1DC8"/>
    <w:rsid w:val="009F437E"/>
    <w:rsid w:val="00A11788"/>
    <w:rsid w:val="00A2148F"/>
    <w:rsid w:val="00A223CF"/>
    <w:rsid w:val="00A30847"/>
    <w:rsid w:val="00A36AE2"/>
    <w:rsid w:val="00A4226F"/>
    <w:rsid w:val="00A43E49"/>
    <w:rsid w:val="00A44EA2"/>
    <w:rsid w:val="00A56D63"/>
    <w:rsid w:val="00A67685"/>
    <w:rsid w:val="00A70B67"/>
    <w:rsid w:val="00A728AE"/>
    <w:rsid w:val="00A804AE"/>
    <w:rsid w:val="00A8198F"/>
    <w:rsid w:val="00A85EE6"/>
    <w:rsid w:val="00A86449"/>
    <w:rsid w:val="00A87C1C"/>
    <w:rsid w:val="00A9196F"/>
    <w:rsid w:val="00A92887"/>
    <w:rsid w:val="00AA4CAB"/>
    <w:rsid w:val="00AA51AD"/>
    <w:rsid w:val="00AA730D"/>
    <w:rsid w:val="00AB2E01"/>
    <w:rsid w:val="00AB7ED0"/>
    <w:rsid w:val="00AC237A"/>
    <w:rsid w:val="00AC7E26"/>
    <w:rsid w:val="00AD060E"/>
    <w:rsid w:val="00AD45BB"/>
    <w:rsid w:val="00AE04F0"/>
    <w:rsid w:val="00AE1643"/>
    <w:rsid w:val="00AE3A6C"/>
    <w:rsid w:val="00AF09B8"/>
    <w:rsid w:val="00AF2DE0"/>
    <w:rsid w:val="00AF3A31"/>
    <w:rsid w:val="00AF567D"/>
    <w:rsid w:val="00B01470"/>
    <w:rsid w:val="00B0368C"/>
    <w:rsid w:val="00B13B8C"/>
    <w:rsid w:val="00B14866"/>
    <w:rsid w:val="00B165AE"/>
    <w:rsid w:val="00B17709"/>
    <w:rsid w:val="00B23828"/>
    <w:rsid w:val="00B27EE9"/>
    <w:rsid w:val="00B33CC4"/>
    <w:rsid w:val="00B33DE2"/>
    <w:rsid w:val="00B345F9"/>
    <w:rsid w:val="00B41415"/>
    <w:rsid w:val="00B440C3"/>
    <w:rsid w:val="00B46B7D"/>
    <w:rsid w:val="00B50560"/>
    <w:rsid w:val="00B5532F"/>
    <w:rsid w:val="00B62872"/>
    <w:rsid w:val="00B64B3C"/>
    <w:rsid w:val="00B673C6"/>
    <w:rsid w:val="00B74543"/>
    <w:rsid w:val="00B74859"/>
    <w:rsid w:val="00B82D71"/>
    <w:rsid w:val="00B8778F"/>
    <w:rsid w:val="00B87D3D"/>
    <w:rsid w:val="00B91243"/>
    <w:rsid w:val="00B95327"/>
    <w:rsid w:val="00B96897"/>
    <w:rsid w:val="00BA481C"/>
    <w:rsid w:val="00BA780D"/>
    <w:rsid w:val="00BB059E"/>
    <w:rsid w:val="00BB18FD"/>
    <w:rsid w:val="00BB2420"/>
    <w:rsid w:val="00BB49AC"/>
    <w:rsid w:val="00BB4FED"/>
    <w:rsid w:val="00BB5461"/>
    <w:rsid w:val="00BB5ACE"/>
    <w:rsid w:val="00BC1BD2"/>
    <w:rsid w:val="00BC2944"/>
    <w:rsid w:val="00BC6BE4"/>
    <w:rsid w:val="00BE47CD"/>
    <w:rsid w:val="00BE4C33"/>
    <w:rsid w:val="00BE5BF9"/>
    <w:rsid w:val="00BF1F60"/>
    <w:rsid w:val="00BF34CC"/>
    <w:rsid w:val="00C007FC"/>
    <w:rsid w:val="00C1106C"/>
    <w:rsid w:val="00C116FE"/>
    <w:rsid w:val="00C132D2"/>
    <w:rsid w:val="00C155FC"/>
    <w:rsid w:val="00C26361"/>
    <w:rsid w:val="00C302F1"/>
    <w:rsid w:val="00C331E6"/>
    <w:rsid w:val="00C3575F"/>
    <w:rsid w:val="00C42AEA"/>
    <w:rsid w:val="00C4674C"/>
    <w:rsid w:val="00C57985"/>
    <w:rsid w:val="00C60FA4"/>
    <w:rsid w:val="00C6751B"/>
    <w:rsid w:val="00C67BD6"/>
    <w:rsid w:val="00C83FD1"/>
    <w:rsid w:val="00CA516B"/>
    <w:rsid w:val="00CC1A4F"/>
    <w:rsid w:val="00CC7E21"/>
    <w:rsid w:val="00CE74F9"/>
    <w:rsid w:val="00CE7777"/>
    <w:rsid w:val="00CF0AA5"/>
    <w:rsid w:val="00CF1137"/>
    <w:rsid w:val="00CF2E64"/>
    <w:rsid w:val="00D02F6D"/>
    <w:rsid w:val="00D063EA"/>
    <w:rsid w:val="00D22C21"/>
    <w:rsid w:val="00D232BE"/>
    <w:rsid w:val="00D25CFE"/>
    <w:rsid w:val="00D42D93"/>
    <w:rsid w:val="00D43FD2"/>
    <w:rsid w:val="00D4607F"/>
    <w:rsid w:val="00D57025"/>
    <w:rsid w:val="00D57765"/>
    <w:rsid w:val="00D62365"/>
    <w:rsid w:val="00D7027E"/>
    <w:rsid w:val="00D73541"/>
    <w:rsid w:val="00D73E7C"/>
    <w:rsid w:val="00D77F50"/>
    <w:rsid w:val="00D80EB6"/>
    <w:rsid w:val="00D81128"/>
    <w:rsid w:val="00D8207D"/>
    <w:rsid w:val="00D859F4"/>
    <w:rsid w:val="00D85A52"/>
    <w:rsid w:val="00D86FEC"/>
    <w:rsid w:val="00D90748"/>
    <w:rsid w:val="00D94627"/>
    <w:rsid w:val="00DA34DF"/>
    <w:rsid w:val="00DB615B"/>
    <w:rsid w:val="00DB69FD"/>
    <w:rsid w:val="00DC0454"/>
    <w:rsid w:val="00DC0A8A"/>
    <w:rsid w:val="00DC1705"/>
    <w:rsid w:val="00DC39A9"/>
    <w:rsid w:val="00DC46EC"/>
    <w:rsid w:val="00DC4C79"/>
    <w:rsid w:val="00DD3A25"/>
    <w:rsid w:val="00DD705C"/>
    <w:rsid w:val="00DE1879"/>
    <w:rsid w:val="00DE6249"/>
    <w:rsid w:val="00DE731D"/>
    <w:rsid w:val="00DE7509"/>
    <w:rsid w:val="00E0076D"/>
    <w:rsid w:val="00E102FF"/>
    <w:rsid w:val="00E10554"/>
    <w:rsid w:val="00E11B44"/>
    <w:rsid w:val="00E15DEB"/>
    <w:rsid w:val="00E1688D"/>
    <w:rsid w:val="00E203EB"/>
    <w:rsid w:val="00E250A0"/>
    <w:rsid w:val="00E32B9A"/>
    <w:rsid w:val="00E35401"/>
    <w:rsid w:val="00E375DB"/>
    <w:rsid w:val="00E42938"/>
    <w:rsid w:val="00E42C00"/>
    <w:rsid w:val="00E47508"/>
    <w:rsid w:val="00E55EB0"/>
    <w:rsid w:val="00E57BB7"/>
    <w:rsid w:val="00E61CB0"/>
    <w:rsid w:val="00E63EE1"/>
    <w:rsid w:val="00E71256"/>
    <w:rsid w:val="00E71BCF"/>
    <w:rsid w:val="00E81D7C"/>
    <w:rsid w:val="00E83FA4"/>
    <w:rsid w:val="00E86020"/>
    <w:rsid w:val="00E864ED"/>
    <w:rsid w:val="00EA0B4F"/>
    <w:rsid w:val="00EA204D"/>
    <w:rsid w:val="00EB00AB"/>
    <w:rsid w:val="00EB46E3"/>
    <w:rsid w:val="00EC1B41"/>
    <w:rsid w:val="00EC2AFC"/>
    <w:rsid w:val="00ED254B"/>
    <w:rsid w:val="00EE261B"/>
    <w:rsid w:val="00EE29DD"/>
    <w:rsid w:val="00F02650"/>
    <w:rsid w:val="00F11A06"/>
    <w:rsid w:val="00F138F7"/>
    <w:rsid w:val="00F2008A"/>
    <w:rsid w:val="00F21D9E"/>
    <w:rsid w:val="00F25348"/>
    <w:rsid w:val="00F36E21"/>
    <w:rsid w:val="00F42DDD"/>
    <w:rsid w:val="00F45506"/>
    <w:rsid w:val="00F55EB2"/>
    <w:rsid w:val="00F60062"/>
    <w:rsid w:val="00F613CC"/>
    <w:rsid w:val="00F76777"/>
    <w:rsid w:val="00F83F2F"/>
    <w:rsid w:val="00F84822"/>
    <w:rsid w:val="00F86555"/>
    <w:rsid w:val="00F86C58"/>
    <w:rsid w:val="00F91359"/>
    <w:rsid w:val="00F97D79"/>
    <w:rsid w:val="00FB5B29"/>
    <w:rsid w:val="00FB7637"/>
    <w:rsid w:val="00FC07A0"/>
    <w:rsid w:val="00FC30C7"/>
    <w:rsid w:val="00FC3B03"/>
    <w:rsid w:val="00FF03A2"/>
    <w:rsid w:val="00FF03E3"/>
    <w:rsid w:val="00FF22C4"/>
    <w:rsid w:val="00FF3913"/>
    <w:rsid w:val="00FF6C85"/>
    <w:rsid w:val="040502DE"/>
    <w:rsid w:val="043660F6"/>
    <w:rsid w:val="05DB6392"/>
    <w:rsid w:val="07363AE0"/>
    <w:rsid w:val="07F68411"/>
    <w:rsid w:val="0BAA7B30"/>
    <w:rsid w:val="0E75B1E0"/>
    <w:rsid w:val="0FB9F1E5"/>
    <w:rsid w:val="1036F726"/>
    <w:rsid w:val="18BA1121"/>
    <w:rsid w:val="1AF23D36"/>
    <w:rsid w:val="1B2DD1B7"/>
    <w:rsid w:val="1CC12453"/>
    <w:rsid w:val="23D84D1E"/>
    <w:rsid w:val="2642F801"/>
    <w:rsid w:val="26E90DCB"/>
    <w:rsid w:val="2A017E4B"/>
    <w:rsid w:val="2A72E20B"/>
    <w:rsid w:val="2E0B1D5E"/>
    <w:rsid w:val="330215BF"/>
    <w:rsid w:val="3721F553"/>
    <w:rsid w:val="39352C96"/>
    <w:rsid w:val="39D0E03F"/>
    <w:rsid w:val="39FD7D0B"/>
    <w:rsid w:val="3B550491"/>
    <w:rsid w:val="41597EB5"/>
    <w:rsid w:val="44D1F292"/>
    <w:rsid w:val="45FF0226"/>
    <w:rsid w:val="460F7DC4"/>
    <w:rsid w:val="474035D6"/>
    <w:rsid w:val="4750BA6A"/>
    <w:rsid w:val="494D7DA8"/>
    <w:rsid w:val="4CEEC31B"/>
    <w:rsid w:val="4EFEF0ED"/>
    <w:rsid w:val="4F031213"/>
    <w:rsid w:val="52AF7FF2"/>
    <w:rsid w:val="5305119B"/>
    <w:rsid w:val="5BFD3A06"/>
    <w:rsid w:val="624E1B89"/>
    <w:rsid w:val="62D04C42"/>
    <w:rsid w:val="6400C363"/>
    <w:rsid w:val="64E3F06C"/>
    <w:rsid w:val="6E7DB89B"/>
    <w:rsid w:val="6F11D2F7"/>
    <w:rsid w:val="6F23E0D4"/>
    <w:rsid w:val="70C2E912"/>
    <w:rsid w:val="7549EE77"/>
    <w:rsid w:val="77918976"/>
    <w:rsid w:val="77E8BE4B"/>
    <w:rsid w:val="7F02B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E8499"/>
  <w15:chartTrackingRefBased/>
  <w15:docId w15:val="{7803B683-0471-453E-96F5-BFBA75DF4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BEC"/>
  </w:style>
  <w:style w:type="paragraph" w:styleId="Nagwek1">
    <w:name w:val="heading 1"/>
    <w:basedOn w:val="Normalny"/>
    <w:next w:val="Normalny"/>
    <w:link w:val="Nagwek1Znak"/>
    <w:uiPriority w:val="9"/>
    <w:qFormat/>
    <w:rsid w:val="009E4C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C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F30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418F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1C2D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D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D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D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D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D7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42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24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24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242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F30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7BB"/>
  </w:style>
  <w:style w:type="paragraph" w:styleId="Stopka">
    <w:name w:val="footer"/>
    <w:basedOn w:val="Normalny"/>
    <w:link w:val="Stopka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7BB"/>
  </w:style>
  <w:style w:type="paragraph" w:customStyle="1" w:styleId="Bodytext1blueitalic">
    <w:name w:val="Body text 1 + blue + italic"/>
    <w:basedOn w:val="Normalny"/>
    <w:autoRedefine/>
    <w:qFormat/>
    <w:rsid w:val="002B6F21"/>
    <w:pPr>
      <w:framePr w:hSpace="181" w:wrap="around" w:vAnchor="text" w:hAnchor="page" w:xAlign="center" w:y="1"/>
      <w:widowControl w:val="0"/>
      <w:spacing w:before="240" w:after="240" w:line="240" w:lineRule="auto"/>
      <w:ind w:left="360"/>
      <w:suppressOverlap/>
    </w:pPr>
    <w:rPr>
      <w:rFonts w:ascii="Times New Roman" w:eastAsia="Times New Roman" w:hAnsi="Times New Roman" w:cs="Times New Roman"/>
      <w:iCs/>
      <w:color w:val="0070C0"/>
      <w:sz w:val="24"/>
      <w:szCs w:val="24"/>
      <w:lang w:val="en-GB"/>
    </w:rPr>
  </w:style>
  <w:style w:type="paragraph" w:customStyle="1" w:styleId="BodyText1">
    <w:name w:val="Body Text 1"/>
    <w:basedOn w:val="Normalny"/>
    <w:link w:val="BodyText1Char"/>
    <w:autoRedefine/>
    <w:qFormat/>
    <w:rsid w:val="002B6F21"/>
    <w:pPr>
      <w:framePr w:hSpace="181" w:wrap="around" w:vAnchor="text" w:hAnchor="margin" w:y="530"/>
      <w:widowControl w:val="0"/>
      <w:spacing w:before="240" w:after="240" w:line="240" w:lineRule="auto"/>
      <w:ind w:left="360"/>
      <w:suppressOverlap/>
    </w:pPr>
    <w:rPr>
      <w:rFonts w:ascii="Arial" w:eastAsia="Times New Roman" w:hAnsi="Arial" w:cs="Arial"/>
      <w:b/>
      <w:iCs/>
      <w:color w:val="0070C0"/>
    </w:rPr>
  </w:style>
  <w:style w:type="character" w:customStyle="1" w:styleId="BodyText1Char">
    <w:name w:val="Body Text 1 Char"/>
    <w:basedOn w:val="Domylnaczcionkaakapitu"/>
    <w:link w:val="BodyText1"/>
    <w:rsid w:val="002B6F21"/>
    <w:rPr>
      <w:rFonts w:ascii="Arial" w:eastAsia="Times New Roman" w:hAnsi="Arial" w:cs="Arial"/>
      <w:b/>
      <w:iCs/>
      <w:color w:val="0070C0"/>
    </w:rPr>
  </w:style>
  <w:style w:type="paragraph" w:styleId="Tekstpodstawowy2">
    <w:name w:val="Body Text 2"/>
    <w:basedOn w:val="Normalny"/>
    <w:link w:val="Tekstpodstawowy2Znak"/>
    <w:rsid w:val="006A60AA"/>
    <w:pPr>
      <w:spacing w:after="120" w:line="240" w:lineRule="auto"/>
      <w:ind w:left="900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rsid w:val="006A60AA"/>
    <w:rPr>
      <w:rFonts w:ascii="Arial" w:eastAsia="Times New Roman" w:hAnsi="Arial" w:cs="Times New Roman"/>
      <w:sz w:val="24"/>
      <w:szCs w:val="24"/>
      <w:lang w:val="en-US"/>
    </w:rPr>
  </w:style>
  <w:style w:type="paragraph" w:styleId="Legenda">
    <w:name w:val="caption"/>
    <w:basedOn w:val="Normalny"/>
    <w:next w:val="Normalny"/>
    <w:qFormat/>
    <w:rsid w:val="009133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6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643"/>
  </w:style>
  <w:style w:type="character" w:styleId="Hipercze">
    <w:name w:val="Hyperlink"/>
    <w:basedOn w:val="Domylnaczcionkaakapitu"/>
    <w:uiPriority w:val="99"/>
    <w:unhideWhenUsed/>
    <w:rsid w:val="00F97D7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7D79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F03E3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50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50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5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7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ichal.packowski@mrit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A111E210B308419C262E67DEB99A8D" ma:contentTypeVersion="14" ma:contentTypeDescription="Utwórz nowy dokument." ma:contentTypeScope="" ma:versionID="8814fd9ec2c44f33507055f2389e2b83">
  <xsd:schema xmlns:xsd="http://www.w3.org/2001/XMLSchema" xmlns:xs="http://www.w3.org/2001/XMLSchema" xmlns:p="http://schemas.microsoft.com/office/2006/metadata/properties" xmlns:ns2="3726bff6-6e3c-464e-adb0-62b4f5963c6f" xmlns:ns3="19515cc8-4b44-4355-b1a4-00204ae87b37" targetNamespace="http://schemas.microsoft.com/office/2006/metadata/properties" ma:root="true" ma:fieldsID="b39ca3d387b64004a7b96f3f0cc7c183" ns2:_="" ns3:_="">
    <xsd:import namespace="3726bff6-6e3c-464e-adb0-62b4f5963c6f"/>
    <xsd:import namespace="19515cc8-4b44-4355-b1a4-00204ae87b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6bff6-6e3c-464e-adb0-62b4f5963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15cc8-4b44-4355-b1a4-00204ae87b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5ce96d8-2f50-41a7-af4a-4ed8642823bc}" ma:internalName="TaxCatchAll" ma:showField="CatchAllData" ma:web="19515cc8-4b44-4355-b1a4-00204ae87b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9515cc8-4b44-4355-b1a4-00204ae87b37">
      <UserInfo>
        <DisplayName>Krzysztof Urbański | Łukasiewicz – PIT</DisplayName>
        <AccountId>46</AccountId>
        <AccountType/>
      </UserInfo>
    </SharedWithUsers>
    <lcf76f155ced4ddcb4097134ff3c332f xmlns="3726bff6-6e3c-464e-adb0-62b4f5963c6f">
      <Terms xmlns="http://schemas.microsoft.com/office/infopath/2007/PartnerControls"/>
    </lcf76f155ced4ddcb4097134ff3c332f>
    <TaxCatchAll xmlns="19515cc8-4b44-4355-b1a4-00204ae87b3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776FC-B5E1-460F-932B-E0E089AF5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6bff6-6e3c-464e-adb0-62b4f5963c6f"/>
    <ds:schemaRef ds:uri="19515cc8-4b44-4355-b1a4-00204ae87b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C13553-7CCB-420D-8BA2-9D4F29B9B9B1}">
  <ds:schemaRefs>
    <ds:schemaRef ds:uri="http://schemas.microsoft.com/office/2006/metadata/properties"/>
    <ds:schemaRef ds:uri="http://schemas.microsoft.com/office/infopath/2007/PartnerControls"/>
    <ds:schemaRef ds:uri="19515cc8-4b44-4355-b1a4-00204ae87b37"/>
    <ds:schemaRef ds:uri="3726bff6-6e3c-464e-adb0-62b4f5963c6f"/>
  </ds:schemaRefs>
</ds:datastoreItem>
</file>

<file path=customXml/itemProps3.xml><?xml version="1.0" encoding="utf-8"?>
<ds:datastoreItem xmlns:ds="http://schemas.openxmlformats.org/officeDocument/2006/customXml" ds:itemID="{B6CBA3D8-0130-4B66-A532-C68945F43B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F95B1B-4435-48A7-BDB9-ED2441290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3465</Words>
  <Characters>20795</Characters>
  <Application>Microsoft Office Word</Application>
  <DocSecurity>0</DocSecurity>
  <Lines>173</Lines>
  <Paragraphs>48</Paragraphs>
  <ScaleCrop>false</ScaleCrop>
  <Company/>
  <LinksUpToDate>false</LinksUpToDate>
  <CharactersWithSpaces>24212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Marczak Joanna</dc:creator>
  <cp:keywords/>
  <dc:description/>
  <cp:lastModifiedBy>Herman Anna</cp:lastModifiedBy>
  <cp:revision>85</cp:revision>
  <dcterms:created xsi:type="dcterms:W3CDTF">2024-07-11T12:52:00Z</dcterms:created>
  <dcterms:modified xsi:type="dcterms:W3CDTF">2025-11-27T12:31:00Z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0x0101001FA111E210B308419C262E67DEB99A8D</vt:lpwstr>
  </property>
  <property fmtid="{D5CDD505-2E9C-101B-9397-08002B2CF9AE}" pid="3" name="MediaServiceImageTags">
    <vt:lpwstr/>
  </property>
</Properties>
</file>